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A833B" w14:textId="77777777" w:rsidR="00BB670B" w:rsidRPr="006E56FA" w:rsidRDefault="00BB670B" w:rsidP="00BB670B">
      <w:pPr>
        <w:keepNext/>
        <w:numPr>
          <w:ilvl w:val="1"/>
          <w:numId w:val="0"/>
        </w:numPr>
        <w:tabs>
          <w:tab w:val="num" w:pos="993"/>
        </w:tabs>
        <w:spacing w:before="240" w:after="0" w:line="360" w:lineRule="auto"/>
        <w:outlineLvl w:val="1"/>
        <w:rPr>
          <w:rFonts w:ascii="Arial" w:eastAsia="Times New Roman" w:hAnsi="Arial" w:cs="Arial"/>
          <w:b/>
          <w:kern w:val="28"/>
          <w:sz w:val="28"/>
          <w:szCs w:val="28"/>
        </w:rPr>
      </w:pPr>
      <w:bookmarkStart w:id="0" w:name="_Toc507574030"/>
      <w:r w:rsidRPr="006E56FA">
        <w:rPr>
          <w:rFonts w:ascii="Arial" w:eastAsia="Times New Roman" w:hAnsi="Arial" w:cs="Arial"/>
          <w:b/>
          <w:kern w:val="28"/>
          <w:sz w:val="28"/>
          <w:szCs w:val="28"/>
        </w:rPr>
        <w:t>Anlage 201</w:t>
      </w:r>
      <w:r>
        <w:rPr>
          <w:rFonts w:ascii="Arial" w:eastAsia="Times New Roman" w:hAnsi="Arial" w:cs="Arial"/>
          <w:b/>
          <w:kern w:val="28"/>
          <w:sz w:val="28"/>
          <w:szCs w:val="28"/>
        </w:rPr>
        <w:t xml:space="preserve"> </w:t>
      </w:r>
      <w:r w:rsidRPr="006E56FA">
        <w:rPr>
          <w:rFonts w:ascii="Arial" w:eastAsia="Times New Roman" w:hAnsi="Arial" w:cs="Arial"/>
          <w:b/>
          <w:kern w:val="28"/>
          <w:sz w:val="28"/>
          <w:szCs w:val="28"/>
        </w:rPr>
        <w:t>„Ausschlussgründe“</w:t>
      </w:r>
    </w:p>
    <w:bookmarkEnd w:id="0"/>
    <w:p w14:paraId="32F934A4" w14:textId="77777777"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p>
    <w:p w14:paraId="1D6558FD" w14:textId="7CF98033" w:rsidR="00BB670B"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r w:rsidRPr="006E56FA">
        <w:rPr>
          <w:rFonts w:ascii="Arial" w:eastAsia="Droid Sans Fallback" w:hAnsi="Arial" w:cs="Arial"/>
          <w:color w:val="00000A"/>
          <w:lang w:eastAsia="zh-CN" w:bidi="hi-IN"/>
        </w:rPr>
        <w:t xml:space="preserve">Diese Anlage ist von </w:t>
      </w:r>
      <w:r w:rsidR="005A28D2">
        <w:rPr>
          <w:rFonts w:ascii="Arial" w:eastAsia="Droid Sans Fallback" w:hAnsi="Arial" w:cs="Arial"/>
          <w:color w:val="00000A"/>
          <w:lang w:eastAsia="zh-CN" w:bidi="hi-IN"/>
        </w:rPr>
        <w:t>dem</w:t>
      </w:r>
      <w:r w:rsidRPr="006E56FA">
        <w:rPr>
          <w:rFonts w:ascii="Arial" w:eastAsia="Droid Sans Fallback" w:hAnsi="Arial" w:cs="Arial"/>
          <w:color w:val="00000A"/>
          <w:lang w:eastAsia="zh-CN" w:bidi="hi-IN"/>
        </w:rPr>
        <w:t xml:space="preserve"> </w:t>
      </w:r>
      <w:r w:rsidR="005E6F05">
        <w:rPr>
          <w:rFonts w:ascii="Arial" w:eastAsia="Droid Sans Fallback" w:hAnsi="Arial" w:cs="Arial"/>
          <w:color w:val="00000A"/>
          <w:lang w:eastAsia="zh-CN" w:bidi="hi-IN"/>
        </w:rPr>
        <w:t>Bewerber</w:t>
      </w:r>
      <w:r w:rsidRPr="006E56FA">
        <w:rPr>
          <w:rFonts w:ascii="Arial" w:eastAsia="Droid Sans Fallback" w:hAnsi="Arial" w:cs="Arial"/>
          <w:color w:val="00000A"/>
          <w:lang w:eastAsia="zh-CN" w:bidi="hi-IN"/>
        </w:rPr>
        <w:t xml:space="preserve"> / jedem Mitglied der </w:t>
      </w:r>
      <w:r w:rsidR="005E6F05">
        <w:rPr>
          <w:rFonts w:ascii="Arial" w:eastAsia="Droid Sans Fallback" w:hAnsi="Arial" w:cs="Arial"/>
          <w:color w:val="00000A"/>
          <w:lang w:eastAsia="zh-CN" w:bidi="hi-IN"/>
        </w:rPr>
        <w:t>Bewerbergemeinschaft</w:t>
      </w:r>
      <w:r w:rsidRPr="006E56FA">
        <w:rPr>
          <w:rFonts w:ascii="Arial" w:eastAsia="Droid Sans Fallback" w:hAnsi="Arial" w:cs="Arial"/>
          <w:color w:val="00000A"/>
          <w:lang w:eastAsia="zh-CN" w:bidi="hi-IN"/>
        </w:rPr>
        <w:t xml:space="preserve"> sowie von jedem Drittunternehmen, auf deren Kapazitäten (Eignung) sich der </w:t>
      </w:r>
      <w:r w:rsidR="005E6F05">
        <w:rPr>
          <w:rFonts w:ascii="Arial" w:eastAsia="Droid Sans Fallback" w:hAnsi="Arial" w:cs="Arial"/>
          <w:color w:val="00000A"/>
          <w:lang w:eastAsia="zh-CN" w:bidi="hi-IN"/>
        </w:rPr>
        <w:t>Bewerber</w:t>
      </w:r>
      <w:r w:rsidRPr="006E56FA">
        <w:rPr>
          <w:rFonts w:ascii="Arial" w:eastAsia="Droid Sans Fallback" w:hAnsi="Arial" w:cs="Arial"/>
          <w:color w:val="00000A"/>
          <w:lang w:eastAsia="zh-CN" w:bidi="hi-IN"/>
        </w:rPr>
        <w:t xml:space="preserve"> / die </w:t>
      </w:r>
      <w:r w:rsidR="005E6F05">
        <w:rPr>
          <w:rFonts w:ascii="Arial" w:eastAsia="Droid Sans Fallback" w:hAnsi="Arial" w:cs="Arial"/>
          <w:color w:val="00000A"/>
          <w:lang w:eastAsia="zh-CN" w:bidi="hi-IN"/>
        </w:rPr>
        <w:t>Bewerbergemeinschaft</w:t>
      </w:r>
      <w:r w:rsidR="005E6F05" w:rsidRPr="006E56FA">
        <w:rPr>
          <w:rFonts w:ascii="Arial" w:eastAsia="Droid Sans Fallback" w:hAnsi="Arial" w:cs="Arial"/>
          <w:color w:val="00000A"/>
          <w:lang w:eastAsia="zh-CN" w:bidi="hi-IN"/>
        </w:rPr>
        <w:t xml:space="preserve"> </w:t>
      </w:r>
      <w:r w:rsidRPr="006E56FA">
        <w:rPr>
          <w:rFonts w:ascii="Arial" w:eastAsia="Droid Sans Fallback" w:hAnsi="Arial" w:cs="Arial"/>
          <w:color w:val="00000A"/>
          <w:lang w:eastAsia="zh-CN" w:bidi="hi-IN"/>
        </w:rPr>
        <w:t>beruft (sog. „eignungs</w:t>
      </w:r>
      <w:r w:rsidRPr="006E56FA">
        <w:rPr>
          <w:rFonts w:ascii="Arial" w:eastAsia="Droid Sans Fallback" w:hAnsi="Arial" w:cs="Arial"/>
          <w:color w:val="00000A"/>
          <w:u w:val="single"/>
          <w:lang w:eastAsia="zh-CN" w:bidi="hi-IN"/>
        </w:rPr>
        <w:t>ver</w:t>
      </w:r>
      <w:r w:rsidRPr="006E56FA">
        <w:rPr>
          <w:rFonts w:ascii="Arial" w:eastAsia="Droid Sans Fallback" w:hAnsi="Arial" w:cs="Arial"/>
          <w:color w:val="00000A"/>
          <w:lang w:eastAsia="zh-CN" w:bidi="hi-IN"/>
        </w:rPr>
        <w:t xml:space="preserve">leihender Unterauftragnehmer“) jeweils auszufüllen. In diesem Fall ist diese </w:t>
      </w:r>
      <w:r>
        <w:rPr>
          <w:rFonts w:ascii="Arial" w:eastAsia="Droid Sans Fallback" w:hAnsi="Arial" w:cs="Arial"/>
          <w:color w:val="00000A"/>
          <w:lang w:eastAsia="zh-CN" w:bidi="hi-IN"/>
        </w:rPr>
        <w:t>Anlage</w:t>
      </w:r>
      <w:r w:rsidRPr="006E56FA">
        <w:rPr>
          <w:rFonts w:ascii="Arial" w:eastAsia="Droid Sans Fallback" w:hAnsi="Arial" w:cs="Arial"/>
          <w:color w:val="00000A"/>
          <w:lang w:eastAsia="zh-CN" w:bidi="hi-IN"/>
        </w:rPr>
        <w:t xml:space="preserve"> mehrfach auszufüllen.</w:t>
      </w:r>
    </w:p>
    <w:p w14:paraId="263D2996" w14:textId="77777777" w:rsidR="001E7DF6" w:rsidRDefault="001E7DF6" w:rsidP="00BB670B">
      <w:pPr>
        <w:suppressAutoHyphens/>
        <w:spacing w:after="0" w:line="260" w:lineRule="exact"/>
        <w:jc w:val="both"/>
        <w:textAlignment w:val="baseline"/>
        <w:rPr>
          <w:rFonts w:ascii="Arial" w:eastAsia="Droid Sans Fallback" w:hAnsi="Arial" w:cs="Arial"/>
          <w:color w:val="00000A"/>
          <w:lang w:eastAsia="zh-CN" w:bidi="hi-IN"/>
        </w:rPr>
      </w:pPr>
    </w:p>
    <w:p w14:paraId="78D3ED81" w14:textId="55E2745D" w:rsidR="001E7DF6" w:rsidRDefault="001E7DF6" w:rsidP="00BB670B">
      <w:pPr>
        <w:suppressAutoHyphens/>
        <w:spacing w:after="0" w:line="260" w:lineRule="exact"/>
        <w:jc w:val="both"/>
        <w:textAlignment w:val="baseline"/>
        <w:rPr>
          <w:rFonts w:ascii="Arial" w:eastAsia="Droid Sans Fallback" w:hAnsi="Arial" w:cs="Arial"/>
          <w:color w:val="00000A"/>
          <w:lang w:eastAsia="zh-CN" w:bidi="hi-IN"/>
        </w:rPr>
      </w:pPr>
      <w:r w:rsidRPr="00B23BF5">
        <w:rPr>
          <w:rFonts w:ascii="Arial" w:hAnsi="Arial" w:cs="Arial"/>
          <w:color w:val="000000"/>
          <w:bdr w:val="none" w:sz="0" w:space="0" w:color="auto" w:frame="1"/>
        </w:rPr>
        <w:t xml:space="preserve">Der </w:t>
      </w:r>
      <w:r w:rsidR="005E6F05">
        <w:rPr>
          <w:rFonts w:ascii="Arial" w:hAnsi="Arial" w:cs="Arial"/>
          <w:b/>
          <w:bCs/>
          <w:color w:val="000000"/>
          <w:bdr w:val="none" w:sz="0" w:space="0" w:color="auto" w:frame="1"/>
        </w:rPr>
        <w:t>Bewerber</w:t>
      </w:r>
      <w:r w:rsidRPr="00B23BF5">
        <w:rPr>
          <w:rFonts w:ascii="Arial" w:hAnsi="Arial" w:cs="Arial"/>
          <w:b/>
          <w:bCs/>
          <w:color w:val="000000"/>
          <w:bdr w:val="none" w:sz="0" w:space="0" w:color="auto" w:frame="1"/>
        </w:rPr>
        <w:t xml:space="preserve"> / </w:t>
      </w:r>
      <w:r w:rsidRPr="001712D8">
        <w:rPr>
          <w:rFonts w:ascii="Arial" w:hAnsi="Arial" w:cs="Arial"/>
          <w:color w:val="000000"/>
          <w:bdr w:val="none" w:sz="0" w:space="0" w:color="auto" w:frame="1"/>
        </w:rPr>
        <w:t>das</w:t>
      </w:r>
      <w:r w:rsidRPr="00B23BF5">
        <w:rPr>
          <w:rFonts w:ascii="Arial" w:hAnsi="Arial" w:cs="Arial"/>
          <w:b/>
          <w:bCs/>
          <w:color w:val="000000"/>
          <w:bdr w:val="none" w:sz="0" w:space="0" w:color="auto" w:frame="1"/>
        </w:rPr>
        <w:t xml:space="preserve"> vertretungsberechtigte Mitglied der </w:t>
      </w:r>
      <w:r w:rsidR="005E6F05" w:rsidRPr="005E6F05">
        <w:rPr>
          <w:rFonts w:ascii="Arial" w:eastAsia="Droid Sans Fallback" w:hAnsi="Arial" w:cs="Arial"/>
          <w:b/>
          <w:bCs/>
          <w:color w:val="00000A"/>
          <w:lang w:eastAsia="zh-CN" w:bidi="hi-IN"/>
        </w:rPr>
        <w:t>Bewerbergemeinschaft</w:t>
      </w:r>
      <w:r w:rsidR="005E6F05" w:rsidRPr="006E56FA">
        <w:rPr>
          <w:rFonts w:ascii="Arial" w:eastAsia="Droid Sans Fallback" w:hAnsi="Arial" w:cs="Arial"/>
          <w:color w:val="00000A"/>
          <w:lang w:eastAsia="zh-CN" w:bidi="hi-IN"/>
        </w:rPr>
        <w:t xml:space="preserve"> </w:t>
      </w:r>
      <w:r w:rsidRPr="00B23BF5">
        <w:rPr>
          <w:rFonts w:ascii="Arial" w:hAnsi="Arial" w:cs="Arial"/>
          <w:color w:val="000000"/>
          <w:bdr w:val="none" w:sz="0" w:space="0" w:color="auto" w:frame="1"/>
        </w:rPr>
        <w:t xml:space="preserve">hat diese Anlage ausgefüllt als Bestandteil des </w:t>
      </w:r>
      <w:r w:rsidR="005E6F05">
        <w:rPr>
          <w:rFonts w:ascii="Arial" w:hAnsi="Arial" w:cs="Arial"/>
          <w:color w:val="000000"/>
          <w:bdr w:val="none" w:sz="0" w:space="0" w:color="auto" w:frame="1"/>
        </w:rPr>
        <w:t>Teilnahmeantrags</w:t>
      </w:r>
      <w:r w:rsidRPr="00B23BF5">
        <w:rPr>
          <w:rFonts w:ascii="Arial" w:hAnsi="Arial" w:cs="Arial"/>
          <w:color w:val="000000"/>
          <w:bdr w:val="none" w:sz="0" w:space="0" w:color="auto" w:frame="1"/>
        </w:rPr>
        <w:t xml:space="preserve"> einzureichen</w:t>
      </w:r>
      <w:r>
        <w:rPr>
          <w:rFonts w:ascii="Arial" w:hAnsi="Arial" w:cs="Arial"/>
          <w:color w:val="000000"/>
          <w:bdr w:val="none" w:sz="0" w:space="0" w:color="auto" w:frame="1"/>
        </w:rPr>
        <w:t>.</w:t>
      </w:r>
    </w:p>
    <w:p w14:paraId="59D37FC1" w14:textId="77777777" w:rsidR="005D2A23" w:rsidRDefault="005D2A23" w:rsidP="00BB670B">
      <w:pPr>
        <w:suppressAutoHyphens/>
        <w:spacing w:after="0" w:line="260" w:lineRule="exact"/>
        <w:jc w:val="both"/>
        <w:textAlignment w:val="baseline"/>
        <w:rPr>
          <w:rFonts w:ascii="Arial" w:eastAsia="Droid Sans Fallback" w:hAnsi="Arial" w:cs="Arial"/>
          <w:color w:val="00000A"/>
          <w:lang w:eastAsia="zh-CN" w:bidi="hi-IN"/>
        </w:rPr>
      </w:pPr>
    </w:p>
    <w:p w14:paraId="1A0BC334" w14:textId="0648A305" w:rsidR="005D2A23" w:rsidRDefault="005D2A23" w:rsidP="00BB670B">
      <w:pPr>
        <w:suppressAutoHyphens/>
        <w:spacing w:after="0" w:line="260" w:lineRule="exact"/>
        <w:jc w:val="both"/>
        <w:textAlignment w:val="baseline"/>
        <w:rPr>
          <w:rFonts w:ascii="Arial" w:eastAsia="Droid Sans Fallback" w:hAnsi="Arial" w:cs="Arial"/>
          <w:color w:val="00000A"/>
          <w:lang w:eastAsia="zh-CN" w:bidi="hi-IN"/>
        </w:rPr>
      </w:pPr>
      <w:r w:rsidRPr="00A2517B">
        <w:rPr>
          <w:rFonts w:ascii="Arial" w:hAnsi="Arial" w:cs="Arial"/>
          <w:color w:val="000000"/>
          <w:bdr w:val="none" w:sz="0" w:space="0" w:color="auto" w:frame="1"/>
        </w:rPr>
        <w:t xml:space="preserve">Dem </w:t>
      </w:r>
      <w:r>
        <w:rPr>
          <w:rFonts w:ascii="Arial" w:hAnsi="Arial" w:cs="Arial"/>
          <w:color w:val="000000"/>
          <w:bdr w:val="none" w:sz="0" w:space="0" w:color="auto" w:frame="1"/>
        </w:rPr>
        <w:t xml:space="preserve">Bieter / vertretungsberechtigten Mitglied der Bietergemeinschaft </w:t>
      </w:r>
      <w:r w:rsidRPr="00A2517B">
        <w:rPr>
          <w:rFonts w:ascii="Arial" w:hAnsi="Arial" w:cs="Arial"/>
          <w:color w:val="000000"/>
          <w:bdr w:val="none" w:sz="0" w:space="0" w:color="auto" w:frame="1"/>
        </w:rPr>
        <w:t>wird es freigestellt, bereits bei Abgabe seines Angebots die</w:t>
      </w:r>
      <w:r>
        <w:rPr>
          <w:rFonts w:ascii="Arial" w:hAnsi="Arial" w:cs="Arial"/>
          <w:color w:val="000000"/>
          <w:bdr w:val="none" w:sz="0" w:space="0" w:color="auto" w:frame="1"/>
        </w:rPr>
        <w:t xml:space="preserve">se </w:t>
      </w:r>
      <w:r w:rsidRPr="00B66582">
        <w:rPr>
          <w:rFonts w:ascii="Arial" w:hAnsi="Arial" w:cs="Arial"/>
          <w:b/>
          <w:bCs/>
          <w:color w:val="000000"/>
          <w:bdr w:val="none" w:sz="0" w:space="0" w:color="auto" w:frame="1"/>
        </w:rPr>
        <w:t xml:space="preserve">Anlage 201 „Ausschlussgründe“ für den </w:t>
      </w:r>
      <w:r w:rsidR="005E6F05">
        <w:rPr>
          <w:rFonts w:ascii="Arial" w:hAnsi="Arial" w:cs="Arial"/>
          <w:b/>
          <w:bCs/>
          <w:color w:val="000000"/>
          <w:bdr w:val="none" w:sz="0" w:space="0" w:color="auto" w:frame="1"/>
        </w:rPr>
        <w:t xml:space="preserve">(reinen) </w:t>
      </w:r>
      <w:r w:rsidRPr="00B66582">
        <w:rPr>
          <w:rFonts w:ascii="Arial" w:hAnsi="Arial" w:cs="Arial"/>
          <w:b/>
          <w:bCs/>
          <w:color w:val="000000"/>
          <w:bdr w:val="none" w:sz="0" w:space="0" w:color="auto" w:frame="1"/>
        </w:rPr>
        <w:t>Unterauftragnehmer</w:t>
      </w:r>
      <w:r w:rsidRPr="00A2517B">
        <w:rPr>
          <w:rFonts w:ascii="Arial" w:hAnsi="Arial" w:cs="Arial"/>
          <w:color w:val="000000"/>
          <w:bdr w:val="none" w:sz="0" w:space="0" w:color="auto" w:frame="1"/>
        </w:rPr>
        <w:t xml:space="preserve"> einzureichen. Die Einreichung der Anlage 201 „Ausschlussgründe“ für den </w:t>
      </w:r>
      <w:r w:rsidR="007E1A1A">
        <w:rPr>
          <w:rFonts w:ascii="Arial" w:hAnsi="Arial" w:cs="Arial"/>
          <w:color w:val="000000"/>
          <w:bdr w:val="none" w:sz="0" w:space="0" w:color="auto" w:frame="1"/>
        </w:rPr>
        <w:t xml:space="preserve">(reinen) </w:t>
      </w:r>
      <w:r w:rsidRPr="00A2517B">
        <w:rPr>
          <w:rFonts w:ascii="Arial" w:hAnsi="Arial" w:cs="Arial"/>
          <w:color w:val="000000"/>
          <w:bdr w:val="none" w:sz="0" w:space="0" w:color="auto" w:frame="1"/>
        </w:rPr>
        <w:t xml:space="preserve">Unterauftragnehmer bei Abgabe des Angebots ist </w:t>
      </w:r>
      <w:r w:rsidRPr="00B66582">
        <w:rPr>
          <w:rFonts w:ascii="Arial" w:hAnsi="Arial" w:cs="Arial"/>
          <w:color w:val="000000"/>
          <w:u w:val="single"/>
          <w:bdr w:val="none" w:sz="0" w:space="0" w:color="auto" w:frame="1"/>
        </w:rPr>
        <w:t>keine</w:t>
      </w:r>
      <w:r w:rsidRPr="00A2517B">
        <w:rPr>
          <w:rFonts w:ascii="Arial" w:hAnsi="Arial" w:cs="Arial"/>
          <w:color w:val="000000"/>
          <w:bdr w:val="none" w:sz="0" w:space="0" w:color="auto" w:frame="1"/>
        </w:rPr>
        <w:t xml:space="preserve"> verbindliche Vorgabe</w:t>
      </w:r>
      <w:r>
        <w:rPr>
          <w:rFonts w:ascii="Arial" w:hAnsi="Arial" w:cs="Arial"/>
          <w:color w:val="000000"/>
          <w:bdr w:val="none" w:sz="0" w:space="0" w:color="auto" w:frame="1"/>
        </w:rPr>
        <w:t>.</w:t>
      </w:r>
    </w:p>
    <w:p w14:paraId="54139A7B" w14:textId="77777777"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p>
    <w:p w14:paraId="0F1A3FD9" w14:textId="77777777" w:rsidR="00BB670B" w:rsidRPr="006E56FA" w:rsidRDefault="00BB670B" w:rsidP="00BB670B">
      <w:pPr>
        <w:suppressAutoHyphens/>
        <w:spacing w:after="0" w:line="260" w:lineRule="exact"/>
        <w:textAlignment w:val="baseline"/>
        <w:rPr>
          <w:rFonts w:ascii="Arial" w:eastAsia="Droid Sans Fallback" w:hAnsi="Arial" w:cs="Arial"/>
          <w:color w:val="00000A"/>
          <w:lang w:eastAsia="zh-CN" w:bidi="hi-IN"/>
        </w:rPr>
      </w:pPr>
    </w:p>
    <w:p w14:paraId="7D100F2A" w14:textId="77777777" w:rsidR="00BB670B" w:rsidRPr="006E56FA" w:rsidRDefault="00BB670B" w:rsidP="00BB670B">
      <w:pPr>
        <w:suppressAutoHyphens/>
        <w:spacing w:after="0" w:line="260" w:lineRule="exact"/>
        <w:textAlignment w:val="baseline"/>
        <w:rPr>
          <w:rFonts w:ascii="Arial" w:eastAsia="Droid Sans Fallback" w:hAnsi="Arial" w:cs="Arial"/>
          <w:color w:val="00000A"/>
          <w:lang w:eastAsia="zh-CN" w:bidi="hi-IN"/>
        </w:rPr>
      </w:pPr>
      <w:bookmarkStart w:id="1" w:name="_Hlk67585914"/>
      <w:bookmarkStart w:id="2" w:name="_Hlk67585883"/>
      <w:r w:rsidRPr="006E56FA">
        <w:rPr>
          <w:rFonts w:ascii="Arial" w:hAnsi="Arial" w:cs="Arial"/>
        </w:rPr>
        <w:t>(</w:t>
      </w:r>
      <w:r w:rsidRPr="006E56FA">
        <w:rPr>
          <w:rFonts w:ascii="Arial" w:hAnsi="Arial" w:cs="Arial"/>
          <w:i/>
        </w:rPr>
        <w:t>Bitte [</w:t>
      </w:r>
      <w:r w:rsidRPr="006E56FA">
        <w:rPr>
          <w:rFonts w:ascii="Arial" w:hAnsi="Arial" w:cs="Arial"/>
          <w:i/>
          <w:highlight w:val="yellow"/>
        </w:rPr>
        <w:t>eckige Klammern</w:t>
      </w:r>
      <w:r w:rsidRPr="006E56FA">
        <w:rPr>
          <w:rFonts w:ascii="Arial" w:hAnsi="Arial" w:cs="Arial"/>
          <w:i/>
        </w:rPr>
        <w:t xml:space="preserve">] ausfüllen und </w:t>
      </w:r>
      <w:bookmarkStart w:id="3" w:name="_Hlk67586060"/>
      <w:sdt>
        <w:sdtPr>
          <w:rPr>
            <w:rFonts w:ascii="Arial" w:hAnsi="Arial" w:cs="Arial"/>
            <w:i/>
            <w:sz w:val="28"/>
            <w:szCs w:val="28"/>
          </w:rPr>
          <w:id w:val="287631849"/>
          <w14:checkbox>
            <w14:checked w14:val="0"/>
            <w14:checkedState w14:val="2612" w14:font="MS Gothic"/>
            <w14:uncheckedState w14:val="2610" w14:font="MS Gothic"/>
          </w14:checkbox>
        </w:sdtPr>
        <w:sdtEndPr/>
        <w:sdtContent>
          <w:r>
            <w:rPr>
              <w:rFonts w:ascii="MS Gothic" w:eastAsia="MS Gothic" w:hAnsi="MS Gothic" w:cs="Arial" w:hint="eastAsia"/>
              <w:i/>
              <w:sz w:val="28"/>
              <w:szCs w:val="28"/>
            </w:rPr>
            <w:t>☐</w:t>
          </w:r>
        </w:sdtContent>
      </w:sdt>
      <w:r w:rsidRPr="006E56FA">
        <w:rPr>
          <w:rFonts w:ascii="Arial" w:hAnsi="Arial" w:cs="Arial"/>
          <w:i/>
        </w:rPr>
        <w:t xml:space="preserve"> Zutreffendes bitte </w:t>
      </w:r>
      <w:r>
        <w:rPr>
          <w:rFonts w:ascii="Arial" w:hAnsi="Arial" w:cs="Arial"/>
          <w:i/>
        </w:rPr>
        <w:t>ankreuzen</w:t>
      </w:r>
      <w:r w:rsidRPr="006E56FA">
        <w:rPr>
          <w:rFonts w:ascii="Arial" w:hAnsi="Arial" w:cs="Arial"/>
        </w:rPr>
        <w:t>)</w:t>
      </w:r>
      <w:bookmarkEnd w:id="1"/>
      <w:bookmarkEnd w:id="3"/>
    </w:p>
    <w:bookmarkEnd w:id="2"/>
    <w:p w14:paraId="6C22CC52" w14:textId="77777777" w:rsidR="00BB670B" w:rsidRPr="006E56FA" w:rsidRDefault="00BB670B" w:rsidP="00BB670B">
      <w:pPr>
        <w:suppressAutoHyphens/>
        <w:spacing w:after="0" w:line="260" w:lineRule="exact"/>
        <w:textAlignment w:val="baseline"/>
        <w:rPr>
          <w:rFonts w:ascii="Arial" w:eastAsia="Droid Sans Fallback" w:hAnsi="Arial" w:cs="Arial"/>
          <w:color w:val="00000A"/>
          <w:lang w:eastAsia="zh-CN" w:bidi="hi-IN"/>
        </w:rPr>
      </w:pPr>
    </w:p>
    <w:tbl>
      <w:tblPr>
        <w:tblW w:w="0" w:type="auto"/>
        <w:tblInd w:w="42" w:type="dxa"/>
        <w:tblBorders>
          <w:top w:val="single" w:sz="2" w:space="0" w:color="000001"/>
          <w:left w:val="single" w:sz="2" w:space="0" w:color="000001"/>
          <w:bottom w:val="single" w:sz="2" w:space="0" w:color="000001"/>
          <w:right w:val="nil"/>
          <w:insideH w:val="single" w:sz="2" w:space="0" w:color="000001"/>
          <w:insideV w:val="nil"/>
        </w:tblBorders>
        <w:tblCellMar>
          <w:top w:w="55" w:type="dxa"/>
          <w:left w:w="49" w:type="dxa"/>
          <w:bottom w:w="55" w:type="dxa"/>
          <w:right w:w="55" w:type="dxa"/>
        </w:tblCellMar>
        <w:tblLook w:val="0000" w:firstRow="0" w:lastRow="0" w:firstColumn="0" w:lastColumn="0" w:noHBand="0" w:noVBand="0"/>
      </w:tblPr>
      <w:tblGrid>
        <w:gridCol w:w="9024"/>
      </w:tblGrid>
      <w:tr w:rsidR="00BB670B" w:rsidRPr="006E56FA" w14:paraId="4CC56662" w14:textId="77777777" w:rsidTr="00095518">
        <w:tc>
          <w:tcPr>
            <w:tcW w:w="9024" w:type="dxa"/>
            <w:tcBorders>
              <w:top w:val="single" w:sz="2" w:space="0" w:color="000001"/>
              <w:left w:val="single" w:sz="2" w:space="0" w:color="000001"/>
              <w:bottom w:val="single" w:sz="2" w:space="0" w:color="000001"/>
              <w:right w:val="single" w:sz="2" w:space="0" w:color="000001"/>
            </w:tcBorders>
            <w:shd w:val="clear" w:color="auto" w:fill="FFFFFF"/>
            <w:tcMar>
              <w:top w:w="113" w:type="dxa"/>
              <w:left w:w="113" w:type="dxa"/>
              <w:bottom w:w="113" w:type="dxa"/>
              <w:right w:w="113" w:type="dxa"/>
            </w:tcMar>
          </w:tcPr>
          <w:p w14:paraId="0E054E9E" w14:textId="77777777" w:rsidR="00BB670B" w:rsidRPr="006E56FA" w:rsidRDefault="00BB670B" w:rsidP="00095518">
            <w:pPr>
              <w:autoSpaceDE w:val="0"/>
              <w:autoSpaceDN w:val="0"/>
              <w:adjustRightInd w:val="0"/>
              <w:spacing w:after="0" w:line="240" w:lineRule="auto"/>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7CA5BB5E" w14:textId="77777777" w:rsidR="00BB670B" w:rsidRPr="006E56FA" w:rsidRDefault="00BB670B" w:rsidP="00095518">
            <w:pPr>
              <w:autoSpaceDE w:val="0"/>
              <w:autoSpaceDN w:val="0"/>
              <w:adjustRightInd w:val="0"/>
              <w:spacing w:after="0" w:line="240" w:lineRule="auto"/>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7D11F949" w14:textId="77777777" w:rsidR="00BB670B" w:rsidRPr="006E56FA" w:rsidRDefault="00BB670B" w:rsidP="00095518">
            <w:pPr>
              <w:suppressAutoHyphens/>
              <w:spacing w:after="0" w:line="260" w:lineRule="exact"/>
              <w:textAlignment w:val="baseline"/>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35955457" w14:textId="77777777" w:rsidR="00BB670B" w:rsidRPr="006E56FA" w:rsidRDefault="00BB670B" w:rsidP="00095518">
            <w:pPr>
              <w:suppressAutoHyphens/>
              <w:spacing w:after="0" w:line="260" w:lineRule="exact"/>
              <w:textAlignment w:val="baseline"/>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3CD159F5" w14:textId="77777777" w:rsidR="00BB670B" w:rsidRPr="006E56FA" w:rsidRDefault="00BB670B" w:rsidP="00095518">
            <w:pPr>
              <w:suppressAutoHyphens/>
              <w:spacing w:after="0" w:line="260" w:lineRule="exact"/>
              <w:textAlignment w:val="baseline"/>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4674E95D" w14:textId="77777777" w:rsidR="00BB670B" w:rsidRPr="006E56FA" w:rsidRDefault="00BB670B" w:rsidP="00095518">
            <w:pPr>
              <w:suppressAutoHyphens/>
              <w:spacing w:after="0" w:line="260" w:lineRule="exact"/>
              <w:textAlignment w:val="baseline"/>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0E297B11" w14:textId="77777777" w:rsidR="00BB670B" w:rsidRPr="006E56FA" w:rsidRDefault="00BB670B" w:rsidP="00095518">
            <w:pPr>
              <w:suppressAutoHyphens/>
              <w:spacing w:after="0" w:line="260" w:lineRule="exact"/>
              <w:textAlignment w:val="baseline"/>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6862EC54" w14:textId="77777777" w:rsidR="00BB670B" w:rsidRPr="006E56FA" w:rsidRDefault="00BB670B" w:rsidP="00095518">
            <w:pPr>
              <w:suppressAutoHyphens/>
              <w:spacing w:after="0" w:line="260" w:lineRule="exact"/>
              <w:textAlignment w:val="baseline"/>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3611325A" w14:textId="026B04D1"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eastAsia="Droid Sans Fallback" w:hAnsi="Arial" w:cs="Arial"/>
                <w:i/>
                <w:iCs/>
                <w:color w:val="00000A"/>
                <w:lang w:eastAsia="zh-CN" w:bidi="hi-IN"/>
              </w:rPr>
            </w:pPr>
            <w:r w:rsidRPr="006E56FA">
              <w:rPr>
                <w:rFonts w:ascii="Arial" w:hAnsi="Arial" w:cs="Arial"/>
              </w:rPr>
              <w:t>Vollständige</w:t>
            </w:r>
            <w:r>
              <w:rPr>
                <w:rFonts w:ascii="Arial" w:hAnsi="Arial" w:cs="Arial"/>
              </w:rPr>
              <w:t>r</w:t>
            </w:r>
            <w:r w:rsidRPr="006E56FA">
              <w:rPr>
                <w:rFonts w:ascii="Arial" w:hAnsi="Arial" w:cs="Arial"/>
              </w:rPr>
              <w:t xml:space="preserve"> Name (Firma) und Adresse des </w:t>
            </w:r>
            <w:r w:rsidR="00BA5AF2">
              <w:rPr>
                <w:rFonts w:ascii="Arial" w:hAnsi="Arial" w:cs="Arial"/>
              </w:rPr>
              <w:t>Unternehmens</w:t>
            </w:r>
          </w:p>
        </w:tc>
      </w:tr>
    </w:tbl>
    <w:p w14:paraId="4BF5A693" w14:textId="77777777" w:rsidR="00BB670B" w:rsidRPr="006E56FA" w:rsidRDefault="00BB670B" w:rsidP="00BB670B">
      <w:pPr>
        <w:suppressAutoHyphens/>
        <w:spacing w:after="0" w:line="260" w:lineRule="exact"/>
        <w:textAlignment w:val="baseline"/>
        <w:rPr>
          <w:rFonts w:ascii="Arial" w:eastAsia="Droid Sans Fallback" w:hAnsi="Arial" w:cs="Arial"/>
          <w:b/>
          <w:bCs/>
          <w:color w:val="00000A"/>
          <w:lang w:eastAsia="zh-CN" w:bidi="hi-IN"/>
        </w:rPr>
      </w:pPr>
    </w:p>
    <w:p w14:paraId="2A04419A" w14:textId="6F1A03CB"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r w:rsidRPr="006E56FA">
        <w:rPr>
          <w:rFonts w:ascii="Arial" w:eastAsia="Droid Sans Fallback" w:hAnsi="Arial" w:cs="Arial"/>
          <w:color w:val="00000A"/>
          <w:lang w:eastAsia="zh-CN" w:bidi="hi-IN"/>
        </w:rPr>
        <w:t xml:space="preserve">Ich </w:t>
      </w:r>
      <w:r w:rsidR="00A74DAE">
        <w:rPr>
          <w:rFonts w:ascii="Arial" w:eastAsia="Droid Sans Fallback" w:hAnsi="Arial" w:cs="Arial"/>
          <w:color w:val="00000A"/>
          <w:lang w:eastAsia="zh-CN" w:bidi="hi-IN"/>
        </w:rPr>
        <w:t xml:space="preserve">bin Wirtschaftsteilnehmer und </w:t>
      </w:r>
      <w:r w:rsidRPr="006E56FA">
        <w:rPr>
          <w:rFonts w:ascii="Arial" w:eastAsia="Droid Sans Fallback" w:hAnsi="Arial" w:cs="Arial"/>
          <w:color w:val="00000A"/>
          <w:lang w:eastAsia="zh-CN" w:bidi="hi-IN"/>
        </w:rPr>
        <w:t xml:space="preserve">beteilige </w:t>
      </w:r>
      <w:r>
        <w:rPr>
          <w:rFonts w:ascii="Arial" w:eastAsia="Droid Sans Fallback" w:hAnsi="Arial" w:cs="Arial"/>
          <w:color w:val="00000A"/>
          <w:lang w:eastAsia="zh-CN" w:bidi="hi-IN"/>
        </w:rPr>
        <w:t>mich</w:t>
      </w:r>
      <w:r w:rsidR="00A74DAE">
        <w:rPr>
          <w:rFonts w:ascii="Arial" w:eastAsia="Droid Sans Fallback" w:hAnsi="Arial" w:cs="Arial"/>
          <w:color w:val="00000A"/>
          <w:lang w:eastAsia="zh-CN" w:bidi="hi-IN"/>
        </w:rPr>
        <w:t xml:space="preserve"> in</w:t>
      </w:r>
      <w:r w:rsidRPr="006E56FA">
        <w:rPr>
          <w:rFonts w:ascii="Arial" w:eastAsia="Droid Sans Fallback" w:hAnsi="Arial" w:cs="Arial"/>
          <w:color w:val="00000A"/>
          <w:lang w:eastAsia="zh-CN" w:bidi="hi-IN"/>
        </w:rPr>
        <w:t xml:space="preserve"> dem gegenständlichen Vergabeverfahren als</w:t>
      </w:r>
    </w:p>
    <w:p w14:paraId="00556F84" w14:textId="77777777"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p>
    <w:tbl>
      <w:tblPr>
        <w:tblStyle w:val="Tabellenraster"/>
        <w:tblW w:w="0" w:type="auto"/>
        <w:tblLook w:val="04A0" w:firstRow="1" w:lastRow="0" w:firstColumn="1" w:lastColumn="0" w:noHBand="0" w:noVBand="1"/>
      </w:tblPr>
      <w:tblGrid>
        <w:gridCol w:w="9062"/>
      </w:tblGrid>
      <w:tr w:rsidR="00BB670B" w:rsidRPr="006E56FA" w14:paraId="7C1728A6" w14:textId="77777777" w:rsidTr="001E7DF6">
        <w:trPr>
          <w:trHeight w:val="1090"/>
        </w:trPr>
        <w:tc>
          <w:tcPr>
            <w:tcW w:w="9062" w:type="dxa"/>
          </w:tcPr>
          <w:p w14:paraId="68A3C1C4" w14:textId="77777777" w:rsidR="00BB670B" w:rsidRPr="006E56FA" w:rsidRDefault="00BB670B" w:rsidP="00095518">
            <w:pPr>
              <w:suppressAutoHyphens/>
              <w:spacing w:line="260" w:lineRule="exact"/>
              <w:jc w:val="both"/>
              <w:textAlignment w:val="baseline"/>
              <w:rPr>
                <w:rFonts w:ascii="Arial" w:hAnsi="Arial" w:cs="Arial"/>
              </w:rPr>
            </w:pPr>
          </w:p>
          <w:bookmarkStart w:id="4" w:name="_Hlk67586088"/>
          <w:p w14:paraId="4B6EFE1B" w14:textId="60403FFE" w:rsidR="00BB670B" w:rsidRPr="006E56FA" w:rsidRDefault="005A37E8" w:rsidP="00095518">
            <w:pPr>
              <w:suppressAutoHyphens/>
              <w:spacing w:line="260" w:lineRule="exact"/>
              <w:jc w:val="both"/>
              <w:textAlignment w:val="baseline"/>
              <w:rPr>
                <w:rFonts w:ascii="Arial" w:eastAsia="Droid Sans Fallback" w:hAnsi="Arial" w:cs="Arial"/>
                <w:color w:val="00000A"/>
                <w:lang w:eastAsia="zh-CN" w:bidi="hi-IN"/>
              </w:rPr>
            </w:pPr>
            <w:sdt>
              <w:sdtPr>
                <w:rPr>
                  <w:rFonts w:ascii="Arial" w:hAnsi="Arial" w:cs="Arial"/>
                  <w:sz w:val="28"/>
                  <w:szCs w:val="28"/>
                </w:rPr>
                <w:id w:val="-1813713383"/>
                <w14:checkbox>
                  <w14:checked w14:val="0"/>
                  <w14:checkedState w14:val="2612" w14:font="MS Gothic"/>
                  <w14:uncheckedState w14:val="2610" w14:font="MS Gothic"/>
                </w14:checkbox>
              </w:sdtPr>
              <w:sdtEndPr/>
              <w:sdtContent>
                <w:r w:rsidR="00BB670B" w:rsidRPr="006E56FA">
                  <w:rPr>
                    <w:rFonts w:ascii="Segoe UI Symbol" w:eastAsia="MS Gothic" w:hAnsi="Segoe UI Symbol" w:cs="Segoe UI Symbol"/>
                    <w:sz w:val="28"/>
                    <w:szCs w:val="28"/>
                  </w:rPr>
                  <w:t>☐</w:t>
                </w:r>
              </w:sdtContent>
            </w:sdt>
            <w:bookmarkEnd w:id="4"/>
            <w:r w:rsidR="00BB670B" w:rsidRPr="006E56FA">
              <w:rPr>
                <w:rFonts w:ascii="Arial" w:hAnsi="Arial" w:cs="Arial"/>
              </w:rPr>
              <w:tab/>
            </w:r>
            <w:r w:rsidR="005E6F05">
              <w:rPr>
                <w:rFonts w:ascii="Arial" w:eastAsia="Droid Sans Fallback" w:hAnsi="Arial" w:cs="Arial"/>
                <w:color w:val="00000A"/>
                <w:lang w:eastAsia="zh-CN" w:bidi="hi-IN"/>
              </w:rPr>
              <w:t>Bewerber</w:t>
            </w:r>
          </w:p>
        </w:tc>
      </w:tr>
      <w:tr w:rsidR="00BB670B" w:rsidRPr="006E56FA" w14:paraId="6CF9E864" w14:textId="77777777" w:rsidTr="00095518">
        <w:tc>
          <w:tcPr>
            <w:tcW w:w="9062" w:type="dxa"/>
          </w:tcPr>
          <w:p w14:paraId="1F7F5627" w14:textId="77777777" w:rsidR="00BB670B" w:rsidRDefault="00BB670B" w:rsidP="00095518">
            <w:pPr>
              <w:suppressAutoHyphens/>
              <w:spacing w:line="260" w:lineRule="exact"/>
              <w:jc w:val="both"/>
              <w:textAlignment w:val="baseline"/>
              <w:rPr>
                <w:rFonts w:ascii="Arial" w:hAnsi="Arial" w:cs="Arial"/>
              </w:rPr>
            </w:pPr>
          </w:p>
          <w:p w14:paraId="064ED8CE" w14:textId="18A3BBD1" w:rsidR="00A94FDD" w:rsidRDefault="00A94FDD" w:rsidP="00095518">
            <w:pPr>
              <w:suppressAutoHyphens/>
              <w:spacing w:line="260" w:lineRule="exact"/>
              <w:jc w:val="both"/>
              <w:textAlignment w:val="baseline"/>
              <w:rPr>
                <w:rFonts w:ascii="Arial" w:hAnsi="Arial" w:cs="Arial"/>
              </w:rPr>
            </w:pPr>
            <w:r>
              <w:rPr>
                <w:rFonts w:ascii="Arial" w:hAnsi="Arial" w:cs="Arial"/>
              </w:rPr>
              <w:t>[soweit relevant]:</w:t>
            </w:r>
          </w:p>
          <w:p w14:paraId="7CA33BC9" w14:textId="2045B1FB" w:rsidR="00BB670B" w:rsidRDefault="005A37E8" w:rsidP="00095518">
            <w:pPr>
              <w:suppressAutoHyphens/>
              <w:spacing w:line="260" w:lineRule="exact"/>
              <w:jc w:val="both"/>
              <w:textAlignment w:val="baseline"/>
              <w:rPr>
                <w:rFonts w:ascii="Arial" w:eastAsia="Droid Sans Fallback" w:hAnsi="Arial" w:cs="Arial"/>
                <w:color w:val="00000A"/>
                <w:lang w:eastAsia="zh-CN" w:bidi="hi-IN"/>
              </w:rPr>
            </w:pPr>
            <w:sdt>
              <w:sdtPr>
                <w:rPr>
                  <w:rFonts w:ascii="Arial" w:hAnsi="Arial" w:cs="Arial"/>
                  <w:sz w:val="28"/>
                  <w:szCs w:val="28"/>
                </w:rPr>
                <w:id w:val="2049174619"/>
                <w14:checkbox>
                  <w14:checked w14:val="0"/>
                  <w14:checkedState w14:val="2612" w14:font="MS Gothic"/>
                  <w14:uncheckedState w14:val="2610" w14:font="MS Gothic"/>
                </w14:checkbox>
              </w:sdtPr>
              <w:sdtEndPr/>
              <w:sdtContent>
                <w:r w:rsidR="00BB670B" w:rsidRPr="006E56FA">
                  <w:rPr>
                    <w:rFonts w:ascii="Segoe UI Symbol" w:eastAsia="MS Gothic" w:hAnsi="Segoe UI Symbol" w:cs="Segoe UI Symbol"/>
                    <w:sz w:val="28"/>
                    <w:szCs w:val="28"/>
                  </w:rPr>
                  <w:t>☐</w:t>
                </w:r>
              </w:sdtContent>
            </w:sdt>
            <w:r w:rsidR="00BB670B" w:rsidRPr="006E56FA">
              <w:rPr>
                <w:rFonts w:ascii="Arial" w:hAnsi="Arial" w:cs="Arial"/>
              </w:rPr>
              <w:tab/>
            </w:r>
            <w:r w:rsidR="00BB670B" w:rsidRPr="006E56FA">
              <w:rPr>
                <w:rFonts w:ascii="Arial" w:eastAsia="Droid Sans Fallback" w:hAnsi="Arial" w:cs="Arial"/>
                <w:color w:val="00000A"/>
                <w:lang w:eastAsia="zh-CN" w:bidi="hi-IN"/>
              </w:rPr>
              <w:t xml:space="preserve">Mitglied einer </w:t>
            </w:r>
            <w:r w:rsidR="005E6F05">
              <w:rPr>
                <w:rFonts w:ascii="Arial" w:eastAsia="Droid Sans Fallback" w:hAnsi="Arial" w:cs="Arial"/>
                <w:color w:val="00000A"/>
                <w:lang w:eastAsia="zh-CN" w:bidi="hi-IN"/>
              </w:rPr>
              <w:t>Bewerbergemeinschaft</w:t>
            </w:r>
          </w:p>
          <w:p w14:paraId="1AA5FD7A" w14:textId="0D6E48ED" w:rsidR="001E7DF6" w:rsidRPr="006E56FA" w:rsidRDefault="001E7DF6" w:rsidP="00095518">
            <w:pPr>
              <w:suppressAutoHyphens/>
              <w:spacing w:line="260" w:lineRule="exact"/>
              <w:jc w:val="both"/>
              <w:textAlignment w:val="baseline"/>
              <w:rPr>
                <w:rFonts w:ascii="Arial" w:eastAsia="Droid Sans Fallback" w:hAnsi="Arial" w:cs="Arial"/>
                <w:color w:val="00000A"/>
                <w:lang w:eastAsia="zh-CN" w:bidi="hi-IN"/>
              </w:rPr>
            </w:pPr>
          </w:p>
        </w:tc>
      </w:tr>
      <w:tr w:rsidR="00BB670B" w:rsidRPr="006E56FA" w14:paraId="5D9B62BD" w14:textId="77777777" w:rsidTr="00095518">
        <w:tc>
          <w:tcPr>
            <w:tcW w:w="9062" w:type="dxa"/>
          </w:tcPr>
          <w:p w14:paraId="4A553193" w14:textId="77777777" w:rsidR="00BB670B" w:rsidRDefault="00BB670B" w:rsidP="00095518">
            <w:pPr>
              <w:suppressAutoHyphens/>
              <w:spacing w:line="260" w:lineRule="exact"/>
              <w:jc w:val="both"/>
              <w:textAlignment w:val="baseline"/>
              <w:rPr>
                <w:rFonts w:ascii="Arial" w:hAnsi="Arial" w:cs="Arial"/>
              </w:rPr>
            </w:pPr>
          </w:p>
          <w:p w14:paraId="5C2355FB" w14:textId="77777777" w:rsidR="00A94FDD" w:rsidRDefault="00A94FDD" w:rsidP="00A94FDD">
            <w:pPr>
              <w:suppressAutoHyphens/>
              <w:spacing w:line="260" w:lineRule="exact"/>
              <w:jc w:val="both"/>
              <w:textAlignment w:val="baseline"/>
              <w:rPr>
                <w:rFonts w:ascii="Arial" w:hAnsi="Arial" w:cs="Arial"/>
              </w:rPr>
            </w:pPr>
            <w:r>
              <w:rPr>
                <w:rFonts w:ascii="Arial" w:hAnsi="Arial" w:cs="Arial"/>
              </w:rPr>
              <w:t>[soweit relevant]:</w:t>
            </w:r>
          </w:p>
          <w:p w14:paraId="7446DD0E" w14:textId="243EB520" w:rsidR="00BB670B" w:rsidRPr="006E56FA" w:rsidRDefault="005A37E8" w:rsidP="001E7DF6">
            <w:pPr>
              <w:suppressAutoHyphens/>
              <w:spacing w:line="260" w:lineRule="exact"/>
              <w:ind w:left="731" w:hanging="731"/>
              <w:jc w:val="both"/>
              <w:textAlignment w:val="baseline"/>
              <w:rPr>
                <w:rFonts w:ascii="Arial" w:eastAsia="Droid Sans Fallback" w:hAnsi="Arial" w:cs="Arial"/>
                <w:color w:val="00000A"/>
                <w:lang w:eastAsia="zh-CN" w:bidi="hi-IN"/>
              </w:rPr>
            </w:pPr>
            <w:sdt>
              <w:sdtPr>
                <w:rPr>
                  <w:rFonts w:ascii="Arial" w:hAnsi="Arial" w:cs="Arial"/>
                  <w:sz w:val="28"/>
                  <w:szCs w:val="28"/>
                </w:rPr>
                <w:id w:val="-1575347222"/>
                <w14:checkbox>
                  <w14:checked w14:val="0"/>
                  <w14:checkedState w14:val="2612" w14:font="MS Gothic"/>
                  <w14:uncheckedState w14:val="2610" w14:font="MS Gothic"/>
                </w14:checkbox>
              </w:sdtPr>
              <w:sdtEndPr/>
              <w:sdtContent>
                <w:r w:rsidR="00BB670B" w:rsidRPr="006E56FA">
                  <w:rPr>
                    <w:rFonts w:ascii="Segoe UI Symbol" w:eastAsia="MS Gothic" w:hAnsi="Segoe UI Symbol" w:cs="Segoe UI Symbol"/>
                    <w:sz w:val="28"/>
                    <w:szCs w:val="28"/>
                  </w:rPr>
                  <w:t>☐</w:t>
                </w:r>
              </w:sdtContent>
            </w:sdt>
            <w:r w:rsidR="00BB670B" w:rsidRPr="006E56FA">
              <w:rPr>
                <w:rFonts w:ascii="Arial" w:hAnsi="Arial" w:cs="Arial"/>
              </w:rPr>
              <w:tab/>
            </w:r>
            <w:r w:rsidR="00BB670B" w:rsidRPr="006E56FA">
              <w:rPr>
                <w:rFonts w:ascii="Arial" w:eastAsia="Droid Sans Fallback" w:hAnsi="Arial" w:cs="Arial"/>
                <w:color w:val="00000A"/>
                <w:lang w:eastAsia="zh-CN" w:bidi="hi-IN"/>
              </w:rPr>
              <w:t>Eignungs</w:t>
            </w:r>
            <w:r w:rsidR="00BB670B" w:rsidRPr="006E56FA">
              <w:rPr>
                <w:rFonts w:ascii="Arial" w:eastAsia="Droid Sans Fallback" w:hAnsi="Arial" w:cs="Arial"/>
                <w:color w:val="00000A"/>
                <w:u w:val="single"/>
                <w:lang w:eastAsia="zh-CN" w:bidi="hi-IN"/>
              </w:rPr>
              <w:t>ver</w:t>
            </w:r>
            <w:r w:rsidR="00BB670B" w:rsidRPr="006E56FA">
              <w:rPr>
                <w:rFonts w:ascii="Arial" w:eastAsia="Droid Sans Fallback" w:hAnsi="Arial" w:cs="Arial"/>
                <w:color w:val="00000A"/>
                <w:lang w:eastAsia="zh-CN" w:bidi="hi-IN"/>
              </w:rPr>
              <w:t xml:space="preserve">leihender Unterauftragnehmer – sog. Wirtschaftsteilnehmer, auf dessen Kapazitäten sich der </w:t>
            </w:r>
            <w:r w:rsidR="00BB670B">
              <w:rPr>
                <w:rFonts w:ascii="Arial" w:eastAsia="Droid Sans Fallback" w:hAnsi="Arial" w:cs="Arial"/>
                <w:color w:val="00000A"/>
                <w:lang w:eastAsia="zh-CN" w:bidi="hi-IN"/>
              </w:rPr>
              <w:t>Bewerber</w:t>
            </w:r>
            <w:r w:rsidR="00BB670B" w:rsidRPr="006E56FA">
              <w:rPr>
                <w:rFonts w:ascii="Arial" w:eastAsia="Droid Sans Fallback" w:hAnsi="Arial" w:cs="Arial"/>
                <w:color w:val="00000A"/>
                <w:lang w:eastAsia="zh-CN" w:bidi="hi-IN"/>
              </w:rPr>
              <w:t xml:space="preserve"> bzw. die </w:t>
            </w:r>
            <w:r w:rsidR="00BB670B">
              <w:rPr>
                <w:rFonts w:ascii="Arial" w:eastAsia="Droid Sans Fallback" w:hAnsi="Arial" w:cs="Arial"/>
                <w:color w:val="00000A"/>
                <w:lang w:eastAsia="zh-CN" w:bidi="hi-IN"/>
              </w:rPr>
              <w:t>Bewerber</w:t>
            </w:r>
            <w:r w:rsidR="00BB670B" w:rsidRPr="006E56FA">
              <w:rPr>
                <w:rFonts w:ascii="Arial" w:eastAsia="Droid Sans Fallback" w:hAnsi="Arial" w:cs="Arial"/>
                <w:color w:val="00000A"/>
                <w:lang w:eastAsia="zh-CN" w:bidi="hi-IN"/>
              </w:rPr>
              <w:t>gemeinschaft zum Nachweis seiner / ihrer Leistungsfähigkeit beruft (sog. Eignungsleihe)</w:t>
            </w:r>
          </w:p>
        </w:tc>
      </w:tr>
      <w:tr w:rsidR="00BB670B" w:rsidRPr="006E56FA" w14:paraId="1A0CAF88" w14:textId="77777777" w:rsidTr="00095518">
        <w:tc>
          <w:tcPr>
            <w:tcW w:w="9062" w:type="dxa"/>
          </w:tcPr>
          <w:p w14:paraId="0DA732BD" w14:textId="38B86B47" w:rsidR="0034685D" w:rsidRDefault="0034685D" w:rsidP="0034685D">
            <w:pPr>
              <w:suppressAutoHyphens/>
              <w:spacing w:line="260" w:lineRule="exact"/>
              <w:jc w:val="both"/>
              <w:textAlignment w:val="baseline"/>
              <w:rPr>
                <w:rFonts w:ascii="Arial" w:hAnsi="Arial" w:cs="Arial"/>
              </w:rPr>
            </w:pPr>
            <w:r>
              <w:rPr>
                <w:rFonts w:ascii="Arial" w:hAnsi="Arial" w:cs="Arial"/>
              </w:rPr>
              <w:t>[</w:t>
            </w:r>
            <w:r w:rsidR="00545BA3">
              <w:rPr>
                <w:rFonts w:ascii="Arial" w:hAnsi="Arial" w:cs="Arial"/>
              </w:rPr>
              <w:t>fre</w:t>
            </w:r>
            <w:r w:rsidR="00B66479">
              <w:rPr>
                <w:rFonts w:ascii="Arial" w:hAnsi="Arial" w:cs="Arial"/>
              </w:rPr>
              <w:t>i</w:t>
            </w:r>
            <w:r w:rsidR="00545BA3">
              <w:rPr>
                <w:rFonts w:ascii="Arial" w:hAnsi="Arial" w:cs="Arial"/>
              </w:rPr>
              <w:t>willig</w:t>
            </w:r>
            <w:r>
              <w:rPr>
                <w:rFonts w:ascii="Arial" w:hAnsi="Arial" w:cs="Arial"/>
              </w:rPr>
              <w:t>]:</w:t>
            </w:r>
          </w:p>
          <w:p w14:paraId="0C0E4228" w14:textId="6252256B" w:rsidR="00BB670B" w:rsidRPr="006E56FA" w:rsidRDefault="005A37E8" w:rsidP="0034685D">
            <w:pPr>
              <w:suppressAutoHyphens/>
              <w:spacing w:line="260" w:lineRule="exact"/>
              <w:jc w:val="both"/>
              <w:textAlignment w:val="baseline"/>
              <w:rPr>
                <w:rFonts w:ascii="Arial" w:eastAsia="Droid Sans Fallback" w:hAnsi="Arial" w:cs="Arial"/>
                <w:color w:val="00000A"/>
                <w:lang w:eastAsia="zh-CN" w:bidi="hi-IN"/>
              </w:rPr>
            </w:pPr>
            <w:sdt>
              <w:sdtPr>
                <w:rPr>
                  <w:rFonts w:ascii="Arial" w:hAnsi="Arial" w:cs="Arial"/>
                  <w:sz w:val="28"/>
                  <w:szCs w:val="28"/>
                </w:rPr>
                <w:id w:val="-382799140"/>
                <w14:checkbox>
                  <w14:checked w14:val="0"/>
                  <w14:checkedState w14:val="2612" w14:font="MS Gothic"/>
                  <w14:uncheckedState w14:val="2610" w14:font="MS Gothic"/>
                </w14:checkbox>
              </w:sdtPr>
              <w:sdtEndPr/>
              <w:sdtContent>
                <w:r w:rsidR="00BB670B" w:rsidRPr="006E56FA">
                  <w:rPr>
                    <w:rFonts w:ascii="Segoe UI Symbol" w:eastAsia="MS Gothic" w:hAnsi="Segoe UI Symbol" w:cs="Segoe UI Symbol"/>
                    <w:sz w:val="28"/>
                    <w:szCs w:val="28"/>
                  </w:rPr>
                  <w:t>☐</w:t>
                </w:r>
              </w:sdtContent>
            </w:sdt>
            <w:r w:rsidR="00BB670B" w:rsidRPr="006E56FA">
              <w:rPr>
                <w:rFonts w:ascii="Arial" w:hAnsi="Arial" w:cs="Arial"/>
              </w:rPr>
              <w:tab/>
            </w:r>
            <w:r w:rsidR="00BB670B" w:rsidRPr="006E56FA">
              <w:rPr>
                <w:rFonts w:ascii="Arial" w:eastAsia="Droid Sans Fallback" w:hAnsi="Arial" w:cs="Arial"/>
                <w:color w:val="00000A"/>
                <w:lang w:eastAsia="zh-CN" w:bidi="hi-IN"/>
              </w:rPr>
              <w:t>Reiner Unterauftragnehmer</w:t>
            </w:r>
          </w:p>
        </w:tc>
      </w:tr>
    </w:tbl>
    <w:p w14:paraId="73B6B451" w14:textId="77777777"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p>
    <w:p w14:paraId="411554DB" w14:textId="77777777" w:rsidR="001E7DF6" w:rsidRDefault="001E7DF6" w:rsidP="00BB670B">
      <w:pPr>
        <w:suppressAutoHyphens/>
        <w:spacing w:after="0" w:line="260" w:lineRule="exact"/>
        <w:jc w:val="both"/>
        <w:textAlignment w:val="baseline"/>
        <w:rPr>
          <w:rFonts w:ascii="Arial" w:eastAsia="Droid Sans Fallback" w:hAnsi="Arial" w:cs="Arial"/>
          <w:color w:val="00000A"/>
          <w:lang w:eastAsia="zh-CN" w:bidi="hi-IN"/>
        </w:rPr>
      </w:pPr>
    </w:p>
    <w:p w14:paraId="3776E12C" w14:textId="1D397A4B"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r w:rsidRPr="006E56FA">
        <w:rPr>
          <w:rFonts w:ascii="Arial" w:eastAsia="Droid Sans Fallback" w:hAnsi="Arial" w:cs="Arial"/>
          <w:color w:val="00000A"/>
          <w:lang w:eastAsia="zh-CN" w:bidi="hi-IN"/>
        </w:rPr>
        <w:t>Der Wirtschaftsteilnehmer erklärt</w:t>
      </w:r>
    </w:p>
    <w:p w14:paraId="66A914AC" w14:textId="77777777"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p>
    <w:p w14:paraId="7F8AF375" w14:textId="4AC7CC6F" w:rsidR="00BB670B" w:rsidRDefault="00CB4C36" w:rsidP="00BB670B">
      <w:pPr>
        <w:spacing w:after="0" w:line="240" w:lineRule="auto"/>
        <w:rPr>
          <w:rFonts w:ascii="Arial" w:hAnsi="Arial" w:cs="Arial"/>
          <w:b/>
          <w:i/>
          <w:u w:val="single"/>
        </w:rPr>
      </w:pPr>
      <w:r>
        <w:rPr>
          <w:rFonts w:ascii="Arial" w:hAnsi="Arial" w:cs="Arial"/>
          <w:b/>
          <w:i/>
          <w:u w:val="single"/>
        </w:rPr>
        <w:t>e</w:t>
      </w:r>
      <w:r w:rsidR="00BB670B" w:rsidRPr="006E56FA">
        <w:rPr>
          <w:rFonts w:ascii="Arial" w:hAnsi="Arial" w:cs="Arial"/>
          <w:b/>
          <w:i/>
          <w:u w:val="single"/>
        </w:rPr>
        <w:t>ntweder</w:t>
      </w:r>
    </w:p>
    <w:p w14:paraId="542BCF53" w14:textId="77777777" w:rsidR="00CB4C36" w:rsidRPr="006E56FA" w:rsidRDefault="00CB4C36" w:rsidP="00BB670B">
      <w:pPr>
        <w:spacing w:after="0" w:line="240" w:lineRule="auto"/>
        <w:rPr>
          <w:rFonts w:ascii="Arial" w:hAnsi="Arial" w:cs="Arial"/>
          <w:b/>
          <w:i/>
          <w:u w:val="single"/>
        </w:rPr>
      </w:pPr>
    </w:p>
    <w:p w14:paraId="10AABBB4" w14:textId="77777777" w:rsidR="00BB670B" w:rsidRDefault="005A37E8" w:rsidP="00BB670B">
      <w:pPr>
        <w:spacing w:after="0" w:line="240" w:lineRule="auto"/>
        <w:ind w:left="284" w:hanging="284"/>
        <w:rPr>
          <w:rFonts w:ascii="Arial" w:hAnsi="Arial" w:cs="Arial"/>
        </w:rPr>
      </w:pPr>
      <w:sdt>
        <w:sdtPr>
          <w:rPr>
            <w:rFonts w:ascii="Arial" w:hAnsi="Arial" w:cs="Arial"/>
            <w:sz w:val="28"/>
            <w:szCs w:val="28"/>
          </w:rPr>
          <w:id w:val="-1792269056"/>
          <w14:checkbox>
            <w14:checked w14:val="0"/>
            <w14:checkedState w14:val="2612" w14:font="MS Gothic"/>
            <w14:uncheckedState w14:val="2610" w14:font="MS Gothic"/>
          </w14:checkbox>
        </w:sdtPr>
        <w:sdtEndPr/>
        <w:sdtContent>
          <w:r w:rsidR="00BB670B" w:rsidRPr="006E56FA">
            <w:rPr>
              <w:rFonts w:ascii="Segoe UI Symbol" w:eastAsia="MS Gothic" w:hAnsi="Segoe UI Symbol" w:cs="Segoe UI Symbol"/>
              <w:sz w:val="28"/>
              <w:szCs w:val="28"/>
            </w:rPr>
            <w:t>☐</w:t>
          </w:r>
        </w:sdtContent>
      </w:sdt>
      <w:r w:rsidR="00BB670B" w:rsidRPr="006E56FA">
        <w:rPr>
          <w:rFonts w:ascii="Arial" w:hAnsi="Arial" w:cs="Arial"/>
        </w:rPr>
        <w:tab/>
        <w:t>dass</w:t>
      </w:r>
    </w:p>
    <w:p w14:paraId="400B87AF" w14:textId="77777777" w:rsidR="00CB4C36" w:rsidRPr="006E56FA" w:rsidRDefault="00CB4C36" w:rsidP="00BB670B">
      <w:pPr>
        <w:spacing w:after="0" w:line="240" w:lineRule="auto"/>
        <w:ind w:left="284" w:hanging="284"/>
        <w:rPr>
          <w:rFonts w:ascii="Arial" w:hAnsi="Arial" w:cs="Arial"/>
        </w:rPr>
      </w:pPr>
    </w:p>
    <w:p w14:paraId="00EFA6F6" w14:textId="600FEDE3" w:rsidR="00BB670B" w:rsidRDefault="00BB670B" w:rsidP="00BB670B">
      <w:pPr>
        <w:pStyle w:val="Listenabsatz"/>
        <w:numPr>
          <w:ilvl w:val="0"/>
          <w:numId w:val="25"/>
        </w:numPr>
        <w:suppressAutoHyphens/>
        <w:spacing w:after="0" w:line="336" w:lineRule="auto"/>
        <w:jc w:val="both"/>
        <w:rPr>
          <w:rFonts w:ascii="Arial" w:hAnsi="Arial" w:cs="Arial"/>
          <w:color w:val="000000"/>
          <w:bdr w:val="none" w:sz="0" w:space="0" w:color="auto" w:frame="1"/>
        </w:rPr>
      </w:pPr>
      <w:r w:rsidRPr="000F5DFE">
        <w:rPr>
          <w:rFonts w:ascii="Arial" w:hAnsi="Arial" w:cs="Arial"/>
          <w:color w:val="000000"/>
          <w:bdr w:val="none" w:sz="0" w:space="0" w:color="auto" w:frame="1"/>
        </w:rPr>
        <w:t>keine Person, deren Verhalten dem Unternehmen zuzurechnen ist, rechtskräftig verurteilt, oder gegen das Unternehmen eine Geldbuße nach § 30 des Gesetzes über Ordnungswidrigkeiten (OWiG) rechtskräftig festgesetzt worden ist, jeweils wegen einer Straftat nach:</w:t>
      </w:r>
    </w:p>
    <w:p w14:paraId="44CDDDF8" w14:textId="77777777" w:rsidR="003320BF" w:rsidRDefault="003320BF" w:rsidP="003320BF">
      <w:pPr>
        <w:pStyle w:val="Listenabsatz"/>
        <w:suppressAutoHyphens/>
        <w:spacing w:after="0" w:line="336" w:lineRule="auto"/>
        <w:ind w:left="1701"/>
        <w:jc w:val="both"/>
        <w:rPr>
          <w:rFonts w:ascii="Arial" w:hAnsi="Arial" w:cs="Arial"/>
          <w:color w:val="000000"/>
          <w:bdr w:val="none" w:sz="0" w:space="0" w:color="auto" w:frame="1"/>
        </w:rPr>
      </w:pPr>
    </w:p>
    <w:p w14:paraId="21C3B089" w14:textId="77777777" w:rsidR="003320BF" w:rsidRPr="00A2517B" w:rsidRDefault="003320BF" w:rsidP="003320BF">
      <w:pPr>
        <w:pStyle w:val="Listenabsatz"/>
        <w:numPr>
          <w:ilvl w:val="0"/>
          <w:numId w:val="28"/>
        </w:numPr>
        <w:spacing w:after="0" w:line="336" w:lineRule="auto"/>
        <w:ind w:left="1440"/>
        <w:jc w:val="both"/>
        <w:rPr>
          <w:rFonts w:ascii="Arial" w:hAnsi="Arial" w:cs="Arial"/>
          <w:color w:val="000000"/>
          <w:bdr w:val="none" w:sz="0" w:space="0" w:color="auto" w:frame="1"/>
        </w:rPr>
      </w:pPr>
      <w:bookmarkStart w:id="5" w:name="_Hlk171578882"/>
      <w:r w:rsidRPr="00A2517B">
        <w:rPr>
          <w:rFonts w:ascii="Arial" w:hAnsi="Arial" w:cs="Arial"/>
          <w:color w:val="000000"/>
          <w:bdr w:val="none" w:sz="0" w:space="0" w:color="auto" w:frame="1"/>
        </w:rPr>
        <w:t>§ 129 des Strafgesetzbuchs (Bildung krimineller Vereinigungen), § 129a des Strafgesetzbuchs (Bildung terroristischer Vereinigungen) oder § 129b des Strafgesetzbuchs (Kriminelle und terroristische Vereinigungen im Ausland),</w:t>
      </w:r>
    </w:p>
    <w:bookmarkEnd w:id="5"/>
    <w:p w14:paraId="6B583FA0" w14:textId="77777777" w:rsidR="003320BF" w:rsidRPr="00A2517B" w:rsidRDefault="003320BF" w:rsidP="003320BF">
      <w:pPr>
        <w:pStyle w:val="Listenabsatz"/>
        <w:spacing w:line="336" w:lineRule="auto"/>
        <w:ind w:left="2061"/>
        <w:jc w:val="both"/>
        <w:rPr>
          <w:rFonts w:ascii="Arial" w:hAnsi="Arial" w:cs="Arial"/>
          <w:color w:val="000000"/>
          <w:bdr w:val="none" w:sz="0" w:space="0" w:color="auto" w:frame="1"/>
        </w:rPr>
      </w:pPr>
    </w:p>
    <w:p w14:paraId="338DBE62" w14:textId="77777777" w:rsidR="003320BF" w:rsidRPr="00A2517B" w:rsidRDefault="003320BF" w:rsidP="003320BF">
      <w:pPr>
        <w:pStyle w:val="Listenabsatz"/>
        <w:numPr>
          <w:ilvl w:val="0"/>
          <w:numId w:val="28"/>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FCD86BF" w14:textId="77777777" w:rsidR="003320BF" w:rsidRPr="00A2517B" w:rsidRDefault="003320BF" w:rsidP="003320BF">
      <w:pPr>
        <w:pStyle w:val="Listenabsatz"/>
        <w:spacing w:line="336" w:lineRule="auto"/>
        <w:ind w:left="2061"/>
        <w:jc w:val="both"/>
        <w:rPr>
          <w:rFonts w:ascii="Arial" w:hAnsi="Arial" w:cs="Arial"/>
          <w:color w:val="000000"/>
          <w:bdr w:val="none" w:sz="0" w:space="0" w:color="auto" w:frame="1"/>
        </w:rPr>
      </w:pPr>
    </w:p>
    <w:p w14:paraId="6AB742B9" w14:textId="77777777" w:rsidR="003320BF" w:rsidRPr="00A2517B" w:rsidRDefault="003320BF" w:rsidP="003320BF">
      <w:pPr>
        <w:pStyle w:val="Listenabsatz"/>
        <w:numPr>
          <w:ilvl w:val="0"/>
          <w:numId w:val="28"/>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 261 des Strafgesetzbuchs (Geldwäsche),</w:t>
      </w:r>
    </w:p>
    <w:p w14:paraId="13879E48" w14:textId="77777777" w:rsidR="003320BF" w:rsidRPr="00A2517B" w:rsidRDefault="003320BF" w:rsidP="003320BF">
      <w:pPr>
        <w:pStyle w:val="Listenabsatz"/>
        <w:spacing w:line="336" w:lineRule="auto"/>
        <w:ind w:left="2061"/>
        <w:jc w:val="both"/>
        <w:rPr>
          <w:rFonts w:ascii="Arial" w:hAnsi="Arial" w:cs="Arial"/>
          <w:color w:val="000000"/>
          <w:bdr w:val="none" w:sz="0" w:space="0" w:color="auto" w:frame="1"/>
        </w:rPr>
      </w:pPr>
    </w:p>
    <w:p w14:paraId="54CFF949" w14:textId="77777777" w:rsidR="003320BF" w:rsidRDefault="003320BF" w:rsidP="003320BF">
      <w:pPr>
        <w:pStyle w:val="Listenabsatz"/>
        <w:numPr>
          <w:ilvl w:val="0"/>
          <w:numId w:val="28"/>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 263 des Strafgesetzbuchs (Betrug), soweit sich die Straftat gegen den Haushalt der Europäischen Union oder gegen Haushalte richtet, die von der Europäischen Union oder in ihrem Auftrag verwaltet werden,</w:t>
      </w:r>
    </w:p>
    <w:p w14:paraId="39BF980A" w14:textId="77777777" w:rsidR="003320BF" w:rsidRPr="003320BF" w:rsidRDefault="003320BF" w:rsidP="003320BF">
      <w:pPr>
        <w:pStyle w:val="Listenabsatz"/>
        <w:rPr>
          <w:rFonts w:ascii="Arial" w:hAnsi="Arial" w:cs="Arial"/>
          <w:color w:val="000000"/>
          <w:bdr w:val="none" w:sz="0" w:space="0" w:color="auto" w:frame="1"/>
        </w:rPr>
      </w:pPr>
    </w:p>
    <w:p w14:paraId="12E18711" w14:textId="77777777" w:rsidR="003320BF" w:rsidRPr="00A2517B" w:rsidRDefault="003320BF" w:rsidP="003320BF">
      <w:pPr>
        <w:pStyle w:val="Listenabsatz"/>
        <w:numPr>
          <w:ilvl w:val="0"/>
          <w:numId w:val="29"/>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 264 des Strafgesetzbuchs (Subventionsbetrug), soweit sich die Straftat gegen den Haushalt der Europäischen Union oder gegen Haushalte richtet, die von der Europäischen Union oder in ihrem Auftrag verwaltet werden,</w:t>
      </w:r>
    </w:p>
    <w:p w14:paraId="7107403C" w14:textId="77777777" w:rsidR="003320BF" w:rsidRPr="00A2517B" w:rsidRDefault="003320BF" w:rsidP="003320BF">
      <w:pPr>
        <w:pStyle w:val="Listenabsatz"/>
        <w:spacing w:line="336" w:lineRule="auto"/>
        <w:ind w:left="1440"/>
        <w:jc w:val="both"/>
        <w:rPr>
          <w:rFonts w:ascii="Arial" w:hAnsi="Arial" w:cs="Arial"/>
          <w:color w:val="000000"/>
          <w:bdr w:val="none" w:sz="0" w:space="0" w:color="auto" w:frame="1"/>
        </w:rPr>
      </w:pPr>
    </w:p>
    <w:p w14:paraId="3E382C51" w14:textId="77777777" w:rsidR="003320BF" w:rsidRPr="00A2517B" w:rsidRDefault="003320BF" w:rsidP="003320BF">
      <w:pPr>
        <w:pStyle w:val="Listenabsatz"/>
        <w:numPr>
          <w:ilvl w:val="0"/>
          <w:numId w:val="29"/>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 299 des Strafgesetzbuchs (Bestechlichkeit und Bestechung im geschäftlichen Verkehr), §§ 299a und 299b des Strafgesetzbuchs (Bestechlichkeit und Bestechung im Gesundheitswesen),</w:t>
      </w:r>
    </w:p>
    <w:p w14:paraId="0C08F645" w14:textId="77777777" w:rsidR="003320BF" w:rsidRPr="00A2517B" w:rsidRDefault="003320BF" w:rsidP="003320BF">
      <w:pPr>
        <w:pStyle w:val="Listenabsatz"/>
        <w:spacing w:line="336" w:lineRule="auto"/>
        <w:ind w:left="1440"/>
        <w:jc w:val="both"/>
        <w:rPr>
          <w:rFonts w:ascii="Arial" w:hAnsi="Arial" w:cs="Arial"/>
          <w:color w:val="000000"/>
          <w:bdr w:val="none" w:sz="0" w:space="0" w:color="auto" w:frame="1"/>
        </w:rPr>
      </w:pPr>
    </w:p>
    <w:p w14:paraId="4EDC7C8C" w14:textId="77777777" w:rsidR="003320BF" w:rsidRPr="00A2517B" w:rsidRDefault="003320BF" w:rsidP="003320BF">
      <w:pPr>
        <w:pStyle w:val="Listenabsatz"/>
        <w:numPr>
          <w:ilvl w:val="0"/>
          <w:numId w:val="29"/>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 108e des Strafgesetzbuchs (Bestechlichkeit und Bestechung von Mandatsträgern) oder § 108f des Strafgesetzbuchs (unzulässige Interessenwahrnehmung),</w:t>
      </w:r>
    </w:p>
    <w:p w14:paraId="7BA2EBA2" w14:textId="77777777" w:rsidR="003320BF" w:rsidRPr="00A2517B" w:rsidRDefault="003320BF" w:rsidP="003320BF">
      <w:pPr>
        <w:pStyle w:val="Listenabsatz"/>
        <w:spacing w:line="336" w:lineRule="auto"/>
        <w:ind w:left="1440"/>
        <w:jc w:val="both"/>
        <w:rPr>
          <w:rFonts w:ascii="Arial" w:hAnsi="Arial" w:cs="Arial"/>
          <w:color w:val="000000"/>
          <w:bdr w:val="none" w:sz="0" w:space="0" w:color="auto" w:frame="1"/>
        </w:rPr>
      </w:pPr>
    </w:p>
    <w:p w14:paraId="3436B1D2" w14:textId="77777777" w:rsidR="003320BF" w:rsidRPr="00A2517B" w:rsidRDefault="003320BF" w:rsidP="003320BF">
      <w:pPr>
        <w:pStyle w:val="Listenabsatz"/>
        <w:numPr>
          <w:ilvl w:val="0"/>
          <w:numId w:val="29"/>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lastRenderedPageBreak/>
        <w:t>den §§ 333 und 334 des Strafgesetzbuchs (Vorteilsgewährung und Bestechung), jeweils auch in Verbindung mit § 335a des Strafgesetzbuchs (Ausländische und internationale Bedienstete),</w:t>
      </w:r>
    </w:p>
    <w:p w14:paraId="31508474" w14:textId="77777777" w:rsidR="003320BF" w:rsidRPr="00A2517B" w:rsidRDefault="003320BF" w:rsidP="003320BF">
      <w:pPr>
        <w:pStyle w:val="Listenabsatz"/>
        <w:spacing w:line="336" w:lineRule="auto"/>
        <w:ind w:left="1440"/>
        <w:jc w:val="both"/>
        <w:rPr>
          <w:rFonts w:ascii="Arial" w:hAnsi="Arial" w:cs="Arial"/>
          <w:color w:val="000000"/>
          <w:bdr w:val="none" w:sz="0" w:space="0" w:color="auto" w:frame="1"/>
        </w:rPr>
      </w:pPr>
    </w:p>
    <w:p w14:paraId="78F634B2" w14:textId="77777777" w:rsidR="003320BF" w:rsidRPr="00A2517B" w:rsidRDefault="003320BF" w:rsidP="003320BF">
      <w:pPr>
        <w:pStyle w:val="Listenabsatz"/>
        <w:numPr>
          <w:ilvl w:val="0"/>
          <w:numId w:val="29"/>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Artikel 2 § 2 des Gesetzes zur Bekämpfung internationaler Bestechung (Bestechung ausländischer Abgeordneter im Zusammenhang mit internationalem Geschäftsverkehr) oder</w:t>
      </w:r>
    </w:p>
    <w:p w14:paraId="185099B6" w14:textId="77777777" w:rsidR="003320BF" w:rsidRPr="00A2517B" w:rsidRDefault="003320BF" w:rsidP="003320BF">
      <w:pPr>
        <w:pStyle w:val="Listenabsatz"/>
        <w:spacing w:line="336" w:lineRule="auto"/>
        <w:ind w:left="1440"/>
        <w:jc w:val="both"/>
        <w:rPr>
          <w:rFonts w:ascii="Arial" w:hAnsi="Arial" w:cs="Arial"/>
          <w:color w:val="000000"/>
          <w:bdr w:val="none" w:sz="0" w:space="0" w:color="auto" w:frame="1"/>
        </w:rPr>
      </w:pPr>
    </w:p>
    <w:p w14:paraId="67259722" w14:textId="77777777" w:rsidR="003320BF" w:rsidRDefault="003320BF" w:rsidP="003320BF">
      <w:pPr>
        <w:pStyle w:val="Listenabsatz"/>
        <w:numPr>
          <w:ilvl w:val="0"/>
          <w:numId w:val="29"/>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den §§ 232, 232a Absatz 1 bis 5, den §§ 232b bis 233a des Strafgesetzbuches (Menschenhandel, Zwangsprostitution, Zwangsarbeit, Ausbeutung der Arbeitskraft, Ausbeutung unter Ausnutzung einer Freiheitsberaubung).</w:t>
      </w:r>
    </w:p>
    <w:p w14:paraId="5BAACCC2" w14:textId="77777777" w:rsidR="00CB4C36" w:rsidRPr="00CB4C36" w:rsidRDefault="00CB4C36" w:rsidP="00CB4C36">
      <w:pPr>
        <w:pStyle w:val="Listenabsatz"/>
        <w:rPr>
          <w:rFonts w:ascii="Arial" w:hAnsi="Arial" w:cs="Arial"/>
          <w:color w:val="000000"/>
          <w:bdr w:val="none" w:sz="0" w:space="0" w:color="auto" w:frame="1"/>
        </w:rPr>
      </w:pPr>
    </w:p>
    <w:p w14:paraId="43C8223C" w14:textId="61CA9B09" w:rsidR="00BB670B" w:rsidRDefault="000E7B18" w:rsidP="00BB670B">
      <w:pPr>
        <w:pStyle w:val="Listenabsatz"/>
        <w:numPr>
          <w:ilvl w:val="0"/>
          <w:numId w:val="25"/>
        </w:numPr>
        <w:suppressAutoHyphens/>
        <w:spacing w:after="0" w:line="336" w:lineRule="auto"/>
        <w:jc w:val="both"/>
        <w:rPr>
          <w:rFonts w:ascii="Arial" w:hAnsi="Arial" w:cs="Arial"/>
          <w:color w:val="000000"/>
          <w:bdr w:val="none" w:sz="0" w:space="0" w:color="auto" w:frame="1"/>
        </w:rPr>
      </w:pPr>
      <w:r>
        <w:rPr>
          <w:rFonts w:ascii="Arial" w:hAnsi="Arial" w:cs="Arial"/>
          <w:color w:val="000000"/>
          <w:bdr w:val="none" w:sz="0" w:space="0" w:color="auto" w:frame="1"/>
        </w:rPr>
        <w:t xml:space="preserve">das </w:t>
      </w:r>
      <w:r w:rsidR="00CB4C36" w:rsidRPr="00F20595">
        <w:rPr>
          <w:rFonts w:ascii="Arial" w:hAnsi="Arial" w:cs="Arial"/>
          <w:color w:val="000000"/>
          <w:bdr w:val="none" w:sz="0" w:space="0" w:color="auto" w:frame="1"/>
        </w:rPr>
        <w:t xml:space="preserve">Unternehmen seinen Verpflichtungen zur Zahlung von Steuern, Abgaben sowie der Beiträge zur Sozialversicherung nachgekommen </w:t>
      </w:r>
      <w:r w:rsidR="00CB4C36" w:rsidRPr="00B23BF5">
        <w:rPr>
          <w:rFonts w:ascii="Arial" w:hAnsi="Arial" w:cs="Arial"/>
          <w:color w:val="000000"/>
          <w:bdr w:val="none" w:sz="0" w:space="0" w:color="auto" w:frame="1"/>
        </w:rPr>
        <w:t>ist (§ 123 Abs. 4 GWB).</w:t>
      </w:r>
    </w:p>
    <w:p w14:paraId="475A76E4" w14:textId="77777777" w:rsidR="00CB4C36" w:rsidRPr="005E0B04" w:rsidRDefault="00CB4C36" w:rsidP="00CB4C36">
      <w:pPr>
        <w:pStyle w:val="Listenabsatz"/>
        <w:suppressAutoHyphens/>
        <w:spacing w:after="0" w:line="336" w:lineRule="auto"/>
        <w:jc w:val="both"/>
        <w:rPr>
          <w:rFonts w:ascii="Arial" w:hAnsi="Arial" w:cs="Arial"/>
          <w:color w:val="000000"/>
          <w:bdr w:val="none" w:sz="0" w:space="0" w:color="auto" w:frame="1"/>
        </w:rPr>
      </w:pPr>
    </w:p>
    <w:p w14:paraId="6FD62F3C" w14:textId="0EBC3451" w:rsidR="00BB670B" w:rsidRDefault="000661F1" w:rsidP="00BB670B">
      <w:pPr>
        <w:pStyle w:val="Listenabsatz"/>
        <w:numPr>
          <w:ilvl w:val="0"/>
          <w:numId w:val="25"/>
        </w:numPr>
        <w:suppressAutoHyphens/>
        <w:spacing w:after="0" w:line="336" w:lineRule="auto"/>
        <w:jc w:val="both"/>
        <w:rPr>
          <w:rFonts w:ascii="Arial" w:hAnsi="Arial" w:cs="Arial"/>
          <w:color w:val="000000"/>
          <w:bdr w:val="none" w:sz="0" w:space="0" w:color="auto" w:frame="1"/>
          <w:lang w:eastAsia="de-DE"/>
        </w:rPr>
      </w:pPr>
      <w:r w:rsidRPr="00C2616E">
        <w:rPr>
          <w:rFonts w:ascii="Arial" w:hAnsi="Arial" w:cs="Arial"/>
          <w:color w:val="000000"/>
          <w:bdr w:val="none" w:sz="0" w:space="0" w:color="auto" w:frame="1"/>
        </w:rPr>
        <w:t>weder das Unternehmen noch eine Person, deren Verhalten dem Unternehmen zuzurechnen ist, bei der Ausführung öffentlicher Aufträge gegen geltende umwelt-, sozial- oder arbeitsrechtliche Verpflichtungen verstoßen hat</w:t>
      </w:r>
      <w:r w:rsidR="00BB670B" w:rsidRPr="00EC6B9B">
        <w:rPr>
          <w:rFonts w:ascii="Arial" w:hAnsi="Arial" w:cs="Arial"/>
          <w:color w:val="000000"/>
          <w:bdr w:val="none" w:sz="0" w:space="0" w:color="auto" w:frame="1"/>
          <w:lang w:eastAsia="de-DE"/>
        </w:rPr>
        <w:t>,</w:t>
      </w:r>
    </w:p>
    <w:p w14:paraId="0690D3AF" w14:textId="77777777" w:rsidR="000661F1" w:rsidRPr="00EC6B9B" w:rsidRDefault="000661F1" w:rsidP="000661F1">
      <w:pPr>
        <w:pStyle w:val="Listenabsatz"/>
        <w:suppressAutoHyphens/>
        <w:spacing w:after="0" w:line="336" w:lineRule="auto"/>
        <w:jc w:val="both"/>
        <w:rPr>
          <w:rFonts w:ascii="Arial" w:hAnsi="Arial" w:cs="Arial"/>
          <w:color w:val="000000"/>
          <w:bdr w:val="none" w:sz="0" w:space="0" w:color="auto" w:frame="1"/>
          <w:lang w:eastAsia="de-DE"/>
        </w:rPr>
      </w:pPr>
    </w:p>
    <w:p w14:paraId="06DF1007" w14:textId="48075D6D" w:rsidR="00BB670B" w:rsidRDefault="00BB670B" w:rsidP="00BB670B">
      <w:pPr>
        <w:pStyle w:val="Listenabsatz"/>
        <w:numPr>
          <w:ilvl w:val="0"/>
          <w:numId w:val="25"/>
        </w:numPr>
        <w:suppressAutoHyphens/>
        <w:spacing w:after="0" w:line="336" w:lineRule="auto"/>
        <w:jc w:val="both"/>
        <w:rPr>
          <w:rFonts w:ascii="Arial" w:hAnsi="Arial" w:cs="Arial"/>
          <w:color w:val="000000"/>
          <w:bdr w:val="none" w:sz="0" w:space="0" w:color="auto" w:frame="1"/>
        </w:rPr>
      </w:pPr>
      <w:r>
        <w:rPr>
          <w:rFonts w:ascii="Arial" w:hAnsi="Arial" w:cs="Arial"/>
          <w:color w:val="000000"/>
          <w:bdr w:val="none" w:sz="0" w:space="0" w:color="auto" w:frame="1"/>
        </w:rPr>
        <w:t>das</w:t>
      </w:r>
      <w:r w:rsidR="000661F1">
        <w:rPr>
          <w:rFonts w:ascii="Arial" w:hAnsi="Arial" w:cs="Arial"/>
          <w:color w:val="000000"/>
          <w:bdr w:val="none" w:sz="0" w:space="0" w:color="auto" w:frame="1"/>
        </w:rPr>
        <w:t xml:space="preserve"> </w:t>
      </w:r>
      <w:r w:rsidR="000661F1" w:rsidRPr="00C2616E">
        <w:rPr>
          <w:rFonts w:ascii="Arial" w:hAnsi="Arial" w:cs="Arial"/>
          <w:color w:val="000000"/>
          <w:bdr w:val="none" w:sz="0" w:space="0" w:color="auto" w:frame="1"/>
        </w:rPr>
        <w:t>Unternehmen nicht zahlungsunfähig ist, über das Vermögen des Unternehmens kein Insolvenzverfahren oder ein vergleichbares Verfahren beantragt oder eröffnet worden ist, die Eröffnung eines solchen Verfahrens mangels Masse nicht abgelehnt worden ist, und sich das Unternehmen nicht im Verfahren der Liquidation befindet oder seine Tätigkeit eingestellt hat</w:t>
      </w:r>
      <w:r>
        <w:rPr>
          <w:rFonts w:ascii="Arial" w:hAnsi="Arial" w:cs="Arial"/>
          <w:color w:val="000000"/>
          <w:bdr w:val="none" w:sz="0" w:space="0" w:color="auto" w:frame="1"/>
        </w:rPr>
        <w:t>,</w:t>
      </w:r>
    </w:p>
    <w:p w14:paraId="05625DCD" w14:textId="77777777" w:rsidR="000661F1" w:rsidRDefault="000661F1" w:rsidP="000661F1">
      <w:pPr>
        <w:pStyle w:val="Listenabsatz"/>
        <w:suppressAutoHyphens/>
        <w:spacing w:after="0" w:line="336" w:lineRule="auto"/>
        <w:jc w:val="both"/>
        <w:rPr>
          <w:rFonts w:ascii="Arial" w:hAnsi="Arial" w:cs="Arial"/>
          <w:color w:val="000000"/>
          <w:bdr w:val="none" w:sz="0" w:space="0" w:color="auto" w:frame="1"/>
        </w:rPr>
      </w:pPr>
    </w:p>
    <w:p w14:paraId="3676A081" w14:textId="613CCA99" w:rsidR="00BB670B" w:rsidRDefault="000661F1" w:rsidP="00BB670B">
      <w:pPr>
        <w:pStyle w:val="Listenabsatz"/>
        <w:numPr>
          <w:ilvl w:val="0"/>
          <w:numId w:val="25"/>
        </w:numPr>
        <w:suppressAutoHyphens/>
        <w:spacing w:after="0" w:line="336" w:lineRule="auto"/>
        <w:jc w:val="both"/>
        <w:rPr>
          <w:rFonts w:ascii="Arial" w:hAnsi="Arial" w:cs="Arial"/>
          <w:color w:val="000000"/>
          <w:bdr w:val="none" w:sz="0" w:space="0" w:color="auto" w:frame="1"/>
          <w:lang w:eastAsia="de-DE"/>
        </w:rPr>
      </w:pPr>
      <w:r w:rsidRPr="00C2616E">
        <w:rPr>
          <w:rFonts w:ascii="Arial" w:hAnsi="Arial" w:cs="Arial"/>
          <w:color w:val="000000"/>
          <w:bdr w:val="none" w:sz="0" w:space="0" w:color="auto" w:frame="1"/>
        </w:rPr>
        <w:t>weder das Unternehmen noch eine Person, deren Verhalten dem Unternehmen zuzurechnen ist, im Rahmen der beruflichen Tätigkeit nachweislich eine schwere Verfehlung begangen hat, durch die die Integrität des Unternehmens infrage gestellt wird</w:t>
      </w:r>
      <w:r w:rsidR="00BB670B">
        <w:rPr>
          <w:rFonts w:ascii="Arial" w:hAnsi="Arial" w:cs="Arial"/>
          <w:color w:val="000000"/>
          <w:bdr w:val="none" w:sz="0" w:space="0" w:color="auto" w:frame="1"/>
        </w:rPr>
        <w:t>,</w:t>
      </w:r>
    </w:p>
    <w:p w14:paraId="4387BEC5" w14:textId="77777777" w:rsidR="000661F1" w:rsidRPr="000661F1" w:rsidRDefault="000661F1" w:rsidP="000661F1">
      <w:pPr>
        <w:pStyle w:val="Listenabsatz"/>
        <w:rPr>
          <w:rFonts w:ascii="Arial" w:hAnsi="Arial" w:cs="Arial"/>
          <w:color w:val="000000"/>
          <w:bdr w:val="none" w:sz="0" w:space="0" w:color="auto" w:frame="1"/>
          <w:lang w:eastAsia="de-DE"/>
        </w:rPr>
      </w:pPr>
    </w:p>
    <w:p w14:paraId="7FF84508" w14:textId="4137EE5D" w:rsidR="00BB670B" w:rsidRDefault="007412E9" w:rsidP="00BB670B">
      <w:pPr>
        <w:pStyle w:val="Listenabsatz"/>
        <w:numPr>
          <w:ilvl w:val="0"/>
          <w:numId w:val="25"/>
        </w:numPr>
        <w:suppressAutoHyphens/>
        <w:spacing w:after="0" w:line="336" w:lineRule="auto"/>
        <w:jc w:val="both"/>
        <w:rPr>
          <w:rFonts w:ascii="Arial" w:hAnsi="Arial" w:cs="Arial"/>
          <w:color w:val="000000"/>
          <w:bdr w:val="none" w:sz="0" w:space="0" w:color="auto" w:frame="1"/>
          <w:lang w:eastAsia="de-DE"/>
        </w:rPr>
      </w:pPr>
      <w:r w:rsidRPr="00C2616E">
        <w:rPr>
          <w:rFonts w:ascii="Arial" w:hAnsi="Arial" w:cs="Arial"/>
          <w:color w:val="000000"/>
          <w:bdr w:val="none" w:sz="0" w:space="0" w:color="auto" w:frame="1"/>
        </w:rPr>
        <w:t>weder das Unternehmen noch eine Person, deren Verhalten dem Unternehmen zuzurechnen ist, Vereinbarungen mit anderen Unternehmen getroffen oder Verhaltensweisen aufeinander abgestimmt hat, die eine Verhinderung, Einschränkung oder Verfälschung des Wettbewerbs bezwecken oder bewirken</w:t>
      </w:r>
      <w:r w:rsidR="00BB670B" w:rsidRPr="002E16CF">
        <w:rPr>
          <w:rFonts w:ascii="Arial" w:hAnsi="Arial" w:cs="Arial"/>
          <w:color w:val="000000"/>
          <w:bdr w:val="none" w:sz="0" w:space="0" w:color="auto" w:frame="1"/>
          <w:lang w:eastAsia="de-DE"/>
        </w:rPr>
        <w:t>,</w:t>
      </w:r>
    </w:p>
    <w:p w14:paraId="00571936" w14:textId="77777777" w:rsidR="000661F1" w:rsidRPr="000661F1" w:rsidRDefault="000661F1" w:rsidP="000661F1">
      <w:pPr>
        <w:pStyle w:val="Listenabsatz"/>
        <w:rPr>
          <w:rFonts w:ascii="Arial" w:hAnsi="Arial" w:cs="Arial"/>
          <w:color w:val="000000"/>
          <w:bdr w:val="none" w:sz="0" w:space="0" w:color="auto" w:frame="1"/>
          <w:lang w:eastAsia="de-DE"/>
        </w:rPr>
      </w:pPr>
    </w:p>
    <w:p w14:paraId="727D51BE" w14:textId="2D05A38F" w:rsidR="00BB670B" w:rsidRDefault="007412E9" w:rsidP="00BB670B">
      <w:pPr>
        <w:pStyle w:val="Listenabsatz"/>
        <w:numPr>
          <w:ilvl w:val="0"/>
          <w:numId w:val="25"/>
        </w:numPr>
        <w:suppressAutoHyphens/>
        <w:spacing w:after="0" w:line="336" w:lineRule="auto"/>
        <w:jc w:val="both"/>
        <w:rPr>
          <w:rFonts w:ascii="Arial" w:hAnsi="Arial" w:cs="Arial"/>
          <w:color w:val="000000"/>
          <w:bdr w:val="none" w:sz="0" w:space="0" w:color="auto" w:frame="1"/>
        </w:rPr>
      </w:pPr>
      <w:r>
        <w:rPr>
          <w:rFonts w:ascii="Arial" w:hAnsi="Arial" w:cs="Arial"/>
          <w:color w:val="000000"/>
          <w:bdr w:val="none" w:sz="0" w:space="0" w:color="auto" w:frame="1"/>
        </w:rPr>
        <w:t xml:space="preserve">das </w:t>
      </w:r>
      <w:r w:rsidRPr="00973FE8">
        <w:rPr>
          <w:rFonts w:ascii="Arial" w:hAnsi="Arial" w:cs="Arial"/>
          <w:color w:val="000000"/>
          <w:bdr w:val="none" w:sz="0" w:space="0" w:color="auto" w:frame="1"/>
        </w:rPr>
        <w:t>Unternehmen nicht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r w:rsidR="00BB670B">
        <w:rPr>
          <w:rFonts w:ascii="Arial" w:hAnsi="Arial" w:cs="Arial"/>
          <w:color w:val="000000"/>
          <w:bdr w:val="none" w:sz="0" w:space="0" w:color="auto" w:frame="1"/>
        </w:rPr>
        <w:t>,</w:t>
      </w:r>
    </w:p>
    <w:p w14:paraId="7E3CBEF5" w14:textId="77777777" w:rsidR="007412E9" w:rsidRPr="007412E9" w:rsidRDefault="007412E9" w:rsidP="007412E9">
      <w:pPr>
        <w:pStyle w:val="Listenabsatz"/>
        <w:rPr>
          <w:rFonts w:ascii="Arial" w:hAnsi="Arial" w:cs="Arial"/>
          <w:color w:val="000000"/>
          <w:bdr w:val="none" w:sz="0" w:space="0" w:color="auto" w:frame="1"/>
        </w:rPr>
      </w:pPr>
    </w:p>
    <w:p w14:paraId="4CB5E062" w14:textId="77925B1D" w:rsidR="00BB670B" w:rsidRDefault="003A43FC" w:rsidP="00BB670B">
      <w:pPr>
        <w:pStyle w:val="Listenabsatz"/>
        <w:numPr>
          <w:ilvl w:val="0"/>
          <w:numId w:val="25"/>
        </w:numPr>
        <w:suppressAutoHyphens/>
        <w:spacing w:after="0" w:line="336" w:lineRule="auto"/>
        <w:jc w:val="both"/>
        <w:rPr>
          <w:rFonts w:ascii="Arial" w:hAnsi="Arial" w:cs="Arial"/>
          <w:color w:val="000000"/>
          <w:bdr w:val="none" w:sz="0" w:space="0" w:color="auto" w:frame="1"/>
        </w:rPr>
      </w:pPr>
      <w:r w:rsidRPr="00973FE8">
        <w:rPr>
          <w:rFonts w:ascii="Arial" w:hAnsi="Arial" w:cs="Arial"/>
          <w:color w:val="000000"/>
          <w:bdr w:val="none" w:sz="0" w:space="0" w:color="auto" w:frame="1"/>
        </w:rPr>
        <w:t>weder das Unternehmen noch eine Person, deren Verhalten dem Unternehmen zuzurechnen ist, in Bezug auf Ausschlussgründe oder Eignungskriterien eine schwerwiegende Täuschung begangen oder Auskünfte zurückgehalten hat oder nicht in der Lage ist, die erforderlichen Nachweise zu übermitteln</w:t>
      </w:r>
      <w:r w:rsidR="00BB670B">
        <w:rPr>
          <w:rFonts w:ascii="Arial" w:hAnsi="Arial" w:cs="Arial"/>
          <w:color w:val="000000"/>
          <w:bdr w:val="none" w:sz="0" w:space="0" w:color="auto" w:frame="1"/>
        </w:rPr>
        <w:t>,</w:t>
      </w:r>
    </w:p>
    <w:p w14:paraId="697CF26A" w14:textId="77777777" w:rsidR="003A43FC" w:rsidRPr="003A43FC" w:rsidRDefault="003A43FC" w:rsidP="003A43FC">
      <w:pPr>
        <w:pStyle w:val="Listenabsatz"/>
        <w:rPr>
          <w:rFonts w:ascii="Arial" w:hAnsi="Arial" w:cs="Arial"/>
          <w:color w:val="000000"/>
          <w:bdr w:val="none" w:sz="0" w:space="0" w:color="auto" w:frame="1"/>
        </w:rPr>
      </w:pPr>
    </w:p>
    <w:p w14:paraId="786DDAE7" w14:textId="0D50B1B6" w:rsidR="00BB670B" w:rsidRPr="003A23F0" w:rsidRDefault="003A43FC" w:rsidP="00BB670B">
      <w:pPr>
        <w:pStyle w:val="Listenabsatz"/>
        <w:numPr>
          <w:ilvl w:val="0"/>
          <w:numId w:val="25"/>
        </w:numPr>
        <w:suppressAutoHyphens/>
        <w:spacing w:after="0" w:line="336" w:lineRule="auto"/>
        <w:jc w:val="both"/>
        <w:rPr>
          <w:rFonts w:ascii="Arial" w:hAnsi="Arial" w:cs="Arial"/>
          <w:color w:val="000000"/>
          <w:bdr w:val="none" w:sz="0" w:space="0" w:color="auto" w:frame="1"/>
        </w:rPr>
      </w:pPr>
      <w:r w:rsidRPr="00973FE8">
        <w:rPr>
          <w:rFonts w:ascii="Arial" w:hAnsi="Arial" w:cs="Arial"/>
          <w:color w:val="000000"/>
          <w:bdr w:val="none" w:sz="0" w:space="0" w:color="auto" w:frame="1"/>
        </w:rPr>
        <w:t>weder das Unternehmen noch eine Person, deren Verhalten dem Unternehmen zuzurechnen ist</w:t>
      </w:r>
      <w:r w:rsidR="00BB670B">
        <w:rPr>
          <w:rFonts w:ascii="Arial" w:hAnsi="Arial" w:cs="Arial"/>
          <w:color w:val="000000"/>
          <w:bdr w:val="none" w:sz="0" w:space="0" w:color="auto" w:frame="1"/>
        </w:rPr>
        <w:t>,</w:t>
      </w:r>
    </w:p>
    <w:p w14:paraId="4BB5243E" w14:textId="77777777" w:rsidR="003A43FC" w:rsidRDefault="003A43FC" w:rsidP="003A43FC">
      <w:pPr>
        <w:pStyle w:val="Listenabsatz"/>
        <w:suppressAutoHyphens/>
        <w:spacing w:after="0" w:line="336" w:lineRule="auto"/>
        <w:ind w:left="1440"/>
        <w:jc w:val="both"/>
        <w:rPr>
          <w:rFonts w:ascii="Arial" w:hAnsi="Arial" w:cs="Arial"/>
          <w:color w:val="000000"/>
          <w:bdr w:val="none" w:sz="0" w:space="0" w:color="auto" w:frame="1"/>
        </w:rPr>
      </w:pPr>
    </w:p>
    <w:p w14:paraId="586C04CF" w14:textId="0010DC62" w:rsidR="00BB670B" w:rsidRDefault="003A43FC" w:rsidP="00BB670B">
      <w:pPr>
        <w:pStyle w:val="Listenabsatz"/>
        <w:numPr>
          <w:ilvl w:val="1"/>
          <w:numId w:val="25"/>
        </w:numPr>
        <w:suppressAutoHyphens/>
        <w:spacing w:after="0" w:line="336" w:lineRule="auto"/>
        <w:jc w:val="both"/>
        <w:rPr>
          <w:rFonts w:ascii="Arial" w:hAnsi="Arial" w:cs="Arial"/>
          <w:color w:val="000000"/>
          <w:bdr w:val="none" w:sz="0" w:space="0" w:color="auto" w:frame="1"/>
        </w:rPr>
      </w:pPr>
      <w:r w:rsidRPr="00F20595">
        <w:rPr>
          <w:rFonts w:ascii="Arial" w:hAnsi="Arial" w:cs="Arial"/>
          <w:color w:val="000000"/>
          <w:bdr w:val="none" w:sz="0" w:space="0" w:color="auto" w:frame="1"/>
        </w:rPr>
        <w:t>versucht hat, die Entscheidungsfindung des öffentlichen Auftraggebers in unzulässiger Weise zu beeinflussen</w:t>
      </w:r>
      <w:r w:rsidR="00BB670B">
        <w:rPr>
          <w:rFonts w:ascii="Arial" w:hAnsi="Arial" w:cs="Arial"/>
          <w:color w:val="000000"/>
          <w:bdr w:val="none" w:sz="0" w:space="0" w:color="auto" w:frame="1"/>
        </w:rPr>
        <w:t>,</w:t>
      </w:r>
    </w:p>
    <w:p w14:paraId="44554234" w14:textId="77777777" w:rsidR="003A43FC" w:rsidRDefault="003A43FC" w:rsidP="003A43FC">
      <w:pPr>
        <w:pStyle w:val="Listenabsatz"/>
        <w:suppressAutoHyphens/>
        <w:spacing w:after="0" w:line="336" w:lineRule="auto"/>
        <w:ind w:left="1440"/>
        <w:jc w:val="both"/>
        <w:rPr>
          <w:rFonts w:ascii="Arial" w:hAnsi="Arial" w:cs="Arial"/>
          <w:color w:val="000000"/>
          <w:bdr w:val="none" w:sz="0" w:space="0" w:color="auto" w:frame="1"/>
        </w:rPr>
      </w:pPr>
    </w:p>
    <w:p w14:paraId="43014B78" w14:textId="590364CC" w:rsidR="00BB670B" w:rsidRDefault="003A43FC" w:rsidP="00BB670B">
      <w:pPr>
        <w:pStyle w:val="Listenabsatz"/>
        <w:numPr>
          <w:ilvl w:val="1"/>
          <w:numId w:val="25"/>
        </w:numPr>
        <w:suppressAutoHyphens/>
        <w:spacing w:after="0" w:line="336" w:lineRule="auto"/>
        <w:jc w:val="both"/>
        <w:rPr>
          <w:rFonts w:ascii="Arial" w:hAnsi="Arial" w:cs="Arial"/>
          <w:color w:val="000000"/>
          <w:bdr w:val="none" w:sz="0" w:space="0" w:color="auto" w:frame="1"/>
        </w:rPr>
      </w:pPr>
      <w:r w:rsidRPr="00F20595">
        <w:rPr>
          <w:rFonts w:ascii="Arial" w:hAnsi="Arial" w:cs="Arial"/>
          <w:color w:val="000000"/>
          <w:bdr w:val="none" w:sz="0" w:space="0" w:color="auto" w:frame="1"/>
        </w:rPr>
        <w:t>versucht hat, vertrauliche Informationen zu erhalten, durch die es unzulässige Vorteile beim Vergabeverfahren erlangen könnte</w:t>
      </w:r>
      <w:r w:rsidR="00BB670B">
        <w:rPr>
          <w:rFonts w:ascii="Arial" w:hAnsi="Arial" w:cs="Arial"/>
          <w:color w:val="000000"/>
          <w:bdr w:val="none" w:sz="0" w:space="0" w:color="auto" w:frame="1"/>
        </w:rPr>
        <w:t>, oder</w:t>
      </w:r>
    </w:p>
    <w:p w14:paraId="7F2275AF" w14:textId="77777777" w:rsidR="003A43FC" w:rsidRPr="003A43FC" w:rsidRDefault="003A43FC" w:rsidP="003A43FC">
      <w:pPr>
        <w:pStyle w:val="Listenabsatz"/>
        <w:rPr>
          <w:rFonts w:ascii="Arial" w:hAnsi="Arial" w:cs="Arial"/>
          <w:color w:val="000000"/>
          <w:bdr w:val="none" w:sz="0" w:space="0" w:color="auto" w:frame="1"/>
        </w:rPr>
      </w:pPr>
    </w:p>
    <w:p w14:paraId="23B9255E" w14:textId="6CC0AB62" w:rsidR="00BB670B" w:rsidRDefault="003A43FC" w:rsidP="00BB670B">
      <w:pPr>
        <w:pStyle w:val="Listenabsatz"/>
        <w:numPr>
          <w:ilvl w:val="1"/>
          <w:numId w:val="25"/>
        </w:numPr>
        <w:suppressAutoHyphens/>
        <w:spacing w:after="0" w:line="336" w:lineRule="auto"/>
        <w:jc w:val="both"/>
        <w:rPr>
          <w:rFonts w:ascii="Arial" w:hAnsi="Arial" w:cs="Arial"/>
          <w:color w:val="000000"/>
          <w:bdr w:val="none" w:sz="0" w:space="0" w:color="auto" w:frame="1"/>
        </w:rPr>
      </w:pPr>
      <w:r w:rsidRPr="00F20595">
        <w:rPr>
          <w:rFonts w:ascii="Arial" w:hAnsi="Arial" w:cs="Arial"/>
          <w:color w:val="000000"/>
          <w:bdr w:val="none" w:sz="0" w:space="0" w:color="auto" w:frame="1"/>
        </w:rPr>
        <w:t>fahrlässig oder vorsätzlich irreführende Informationen übermittelt hat, die die Vergabeentscheidung des öffentlichen Auftraggebers erheblich beeinflussen könnten, oder versucht hat, solche Informationen zu übermitteln</w:t>
      </w:r>
      <w:r w:rsidR="00BB670B">
        <w:rPr>
          <w:rFonts w:ascii="Arial" w:hAnsi="Arial" w:cs="Arial"/>
          <w:color w:val="000000"/>
          <w:bdr w:val="none" w:sz="0" w:space="0" w:color="auto" w:frame="1"/>
        </w:rPr>
        <w:t>.</w:t>
      </w:r>
    </w:p>
    <w:p w14:paraId="10DB5AC6" w14:textId="77777777" w:rsidR="00BB670B" w:rsidRPr="006E56FA" w:rsidRDefault="00BB670B" w:rsidP="00BB670B">
      <w:pPr>
        <w:spacing w:after="0" w:line="240" w:lineRule="auto"/>
        <w:ind w:left="567"/>
        <w:jc w:val="both"/>
        <w:rPr>
          <w:rFonts w:ascii="Arial" w:hAnsi="Arial" w:cs="Arial"/>
        </w:rPr>
      </w:pPr>
    </w:p>
    <w:p w14:paraId="4A360651" w14:textId="2C5075C6" w:rsidR="00BB670B" w:rsidRDefault="003A43FC" w:rsidP="00BB670B">
      <w:pPr>
        <w:spacing w:after="0" w:line="240" w:lineRule="auto"/>
        <w:jc w:val="both"/>
        <w:rPr>
          <w:rFonts w:ascii="Arial" w:hAnsi="Arial" w:cs="Arial"/>
          <w:b/>
          <w:i/>
          <w:u w:val="single"/>
        </w:rPr>
      </w:pPr>
      <w:r>
        <w:rPr>
          <w:rFonts w:ascii="Arial" w:hAnsi="Arial" w:cs="Arial"/>
          <w:b/>
          <w:i/>
          <w:u w:val="single"/>
        </w:rPr>
        <w:t>o</w:t>
      </w:r>
      <w:r w:rsidR="00BB670B" w:rsidRPr="006E56FA">
        <w:rPr>
          <w:rFonts w:ascii="Arial" w:hAnsi="Arial" w:cs="Arial"/>
          <w:b/>
          <w:i/>
          <w:u w:val="single"/>
        </w:rPr>
        <w:t>der</w:t>
      </w:r>
    </w:p>
    <w:p w14:paraId="07D856B4" w14:textId="77777777" w:rsidR="003A43FC" w:rsidRPr="006E56FA" w:rsidRDefault="003A43FC" w:rsidP="00BB670B">
      <w:pPr>
        <w:spacing w:after="0" w:line="240" w:lineRule="auto"/>
        <w:jc w:val="both"/>
        <w:rPr>
          <w:rFonts w:ascii="Arial" w:hAnsi="Arial" w:cs="Arial"/>
          <w:b/>
          <w:i/>
          <w:u w:val="single"/>
        </w:rPr>
      </w:pPr>
    </w:p>
    <w:p w14:paraId="159D2799" w14:textId="77777777" w:rsidR="00BB670B" w:rsidRPr="006E56FA" w:rsidRDefault="005A37E8" w:rsidP="00BB670B">
      <w:pPr>
        <w:spacing w:after="0" w:line="240" w:lineRule="auto"/>
        <w:ind w:left="284" w:hanging="284"/>
        <w:rPr>
          <w:rFonts w:ascii="Arial" w:hAnsi="Arial" w:cs="Arial"/>
        </w:rPr>
      </w:pPr>
      <w:sdt>
        <w:sdtPr>
          <w:rPr>
            <w:rFonts w:ascii="Arial" w:hAnsi="Arial" w:cs="Arial"/>
            <w:sz w:val="28"/>
            <w:szCs w:val="28"/>
          </w:rPr>
          <w:id w:val="-1879540735"/>
          <w14:checkbox>
            <w14:checked w14:val="0"/>
            <w14:checkedState w14:val="2612" w14:font="MS Gothic"/>
            <w14:uncheckedState w14:val="2610" w14:font="MS Gothic"/>
          </w14:checkbox>
        </w:sdtPr>
        <w:sdtEndPr/>
        <w:sdtContent>
          <w:r w:rsidR="00BB670B" w:rsidRPr="006E56FA">
            <w:rPr>
              <w:rFonts w:ascii="Segoe UI Symbol" w:eastAsia="MS Gothic" w:hAnsi="Segoe UI Symbol" w:cs="Segoe UI Symbol"/>
              <w:sz w:val="28"/>
              <w:szCs w:val="28"/>
            </w:rPr>
            <w:t>☐</w:t>
          </w:r>
        </w:sdtContent>
      </w:sdt>
      <w:r w:rsidR="00BB670B" w:rsidRPr="006E56FA">
        <w:rPr>
          <w:rFonts w:ascii="Arial" w:hAnsi="Arial" w:cs="Arial"/>
        </w:rPr>
        <w:tab/>
      </w:r>
      <w:bookmarkStart w:id="6" w:name="_Hlk42800665"/>
      <w:r w:rsidR="00BB670B" w:rsidRPr="006E56FA">
        <w:rPr>
          <w:rFonts w:ascii="Arial" w:hAnsi="Arial" w:cs="Arial"/>
        </w:rPr>
        <w:t>dass eine oder mehrere der oben aufgeführten Ausschlussgründe grundsätzlich erfüllt sind.</w:t>
      </w:r>
    </w:p>
    <w:p w14:paraId="4904C7B6" w14:textId="77777777" w:rsidR="00BB670B" w:rsidRPr="006E56FA" w:rsidRDefault="00BB670B" w:rsidP="00BB670B">
      <w:pPr>
        <w:spacing w:after="0" w:line="240" w:lineRule="auto"/>
        <w:ind w:left="284" w:hanging="284"/>
        <w:rPr>
          <w:rFonts w:ascii="Arial" w:hAnsi="Arial" w:cs="Arial"/>
        </w:rPr>
      </w:pPr>
    </w:p>
    <w:p w14:paraId="53DEE95A" w14:textId="77777777" w:rsidR="007367B7" w:rsidRDefault="007367B7" w:rsidP="00BB670B">
      <w:pPr>
        <w:spacing w:after="0" w:line="360" w:lineRule="auto"/>
        <w:ind w:left="285" w:hanging="1"/>
        <w:jc w:val="both"/>
        <w:rPr>
          <w:rFonts w:ascii="Arial" w:hAnsi="Arial" w:cs="Arial"/>
          <w:color w:val="000000"/>
          <w:bdr w:val="none" w:sz="0" w:space="0" w:color="auto" w:frame="1"/>
        </w:rPr>
      </w:pPr>
    </w:p>
    <w:p w14:paraId="576E749F" w14:textId="2D3B37F8" w:rsidR="00BB670B" w:rsidRDefault="00BB670B" w:rsidP="00BB670B">
      <w:pPr>
        <w:spacing w:after="0" w:line="360" w:lineRule="auto"/>
        <w:ind w:left="285" w:hanging="1"/>
        <w:jc w:val="both"/>
        <w:rPr>
          <w:rFonts w:ascii="Arial" w:hAnsi="Arial" w:cs="Arial"/>
          <w:color w:val="000000"/>
          <w:bdr w:val="none" w:sz="0" w:space="0" w:color="auto" w:frame="1"/>
        </w:rPr>
      </w:pPr>
      <w:r w:rsidRPr="00A5506C">
        <w:rPr>
          <w:rFonts w:ascii="Arial" w:hAnsi="Arial" w:cs="Arial"/>
          <w:color w:val="000000"/>
          <w:bdr w:val="none" w:sz="0" w:space="0" w:color="auto" w:frame="1"/>
        </w:rPr>
        <w:t>In diesem Fall hat das Unternehmen diejenigen Ausschlussgründe konkret zu benennen und außerdem Gründe darzulegen (wie beispielsweise Darlegung einer abgegebenen Verpflichtung zur Nachzahlung der Steuern, Abgaben und Beiträge zur Sozialversicherung einschließlich Zinsen, Säumnis- und Strafzuschlägen oder Darlegung von Selbstreinigungs</w:t>
      </w:r>
      <w:r w:rsidRPr="00A5506C">
        <w:rPr>
          <w:rFonts w:ascii="Arial" w:hAnsi="Arial" w:cs="Arial"/>
          <w:color w:val="000000"/>
          <w:bdr w:val="none" w:sz="0" w:space="0" w:color="auto" w:frame="1"/>
        </w:rPr>
        <w:softHyphen/>
        <w:t>maßnahmen gemäß § 125 GWB), warum er dennoch als geeignet anzusehen ist.</w:t>
      </w:r>
      <w:bookmarkEnd w:id="6"/>
    </w:p>
    <w:p w14:paraId="223B0904" w14:textId="77777777" w:rsidR="007367B7" w:rsidRPr="00A5506C" w:rsidRDefault="007367B7" w:rsidP="00BB670B">
      <w:pPr>
        <w:spacing w:after="0" w:line="360" w:lineRule="auto"/>
        <w:ind w:left="285" w:hanging="1"/>
        <w:jc w:val="both"/>
        <w:rPr>
          <w:rFonts w:ascii="Arial" w:hAnsi="Arial" w:cs="Arial"/>
          <w:color w:val="000000"/>
          <w:bdr w:val="none" w:sz="0" w:space="0" w:color="auto" w:frame="1"/>
        </w:rPr>
      </w:pPr>
    </w:p>
    <w:p w14:paraId="27C3C422" w14:textId="77777777" w:rsidR="00BB670B" w:rsidRPr="006E56FA" w:rsidRDefault="00BB670B" w:rsidP="00BB670B">
      <w:pPr>
        <w:spacing w:after="0" w:line="240" w:lineRule="auto"/>
        <w:ind w:left="284"/>
        <w:rPr>
          <w:rFonts w:ascii="Arial" w:hAnsi="Arial" w:cs="Arial"/>
        </w:rPr>
      </w:pPr>
      <w:r w:rsidRPr="006E56FA">
        <w:rPr>
          <w:rFonts w:ascii="Arial" w:hAnsi="Arial" w:cs="Arial"/>
        </w:rPr>
        <w:t xml:space="preserve">Folgende Ausschlussgründe sind grundsätzlich gegeben: </w:t>
      </w:r>
    </w:p>
    <w:tbl>
      <w:tblPr>
        <w:tblW w:w="0" w:type="auto"/>
        <w:tblInd w:w="42" w:type="dxa"/>
        <w:tblBorders>
          <w:top w:val="single" w:sz="2" w:space="0" w:color="000001"/>
          <w:left w:val="single" w:sz="2" w:space="0" w:color="000001"/>
          <w:bottom w:val="single" w:sz="2" w:space="0" w:color="000001"/>
          <w:right w:val="nil"/>
          <w:insideH w:val="single" w:sz="2" w:space="0" w:color="000001"/>
          <w:insideV w:val="nil"/>
        </w:tblBorders>
        <w:tblCellMar>
          <w:top w:w="55" w:type="dxa"/>
          <w:left w:w="49" w:type="dxa"/>
          <w:bottom w:w="55" w:type="dxa"/>
          <w:right w:w="55" w:type="dxa"/>
        </w:tblCellMar>
        <w:tblLook w:val="0000" w:firstRow="0" w:lastRow="0" w:firstColumn="0" w:lastColumn="0" w:noHBand="0" w:noVBand="0"/>
      </w:tblPr>
      <w:tblGrid>
        <w:gridCol w:w="9024"/>
      </w:tblGrid>
      <w:tr w:rsidR="00BB670B" w:rsidRPr="006E56FA" w14:paraId="4409A2EA" w14:textId="77777777" w:rsidTr="00095518">
        <w:tc>
          <w:tcPr>
            <w:tcW w:w="9024" w:type="dxa"/>
            <w:tcBorders>
              <w:top w:val="single" w:sz="2" w:space="0" w:color="000001"/>
              <w:left w:val="single" w:sz="2" w:space="0" w:color="000001"/>
              <w:bottom w:val="single" w:sz="2" w:space="0" w:color="000001"/>
              <w:right w:val="single" w:sz="2" w:space="0" w:color="000001"/>
            </w:tcBorders>
            <w:shd w:val="clear" w:color="auto" w:fill="FFFFFF"/>
            <w:tcMar>
              <w:top w:w="113" w:type="dxa"/>
              <w:left w:w="113" w:type="dxa"/>
              <w:bottom w:w="113" w:type="dxa"/>
              <w:right w:w="113" w:type="dxa"/>
            </w:tcMar>
          </w:tcPr>
          <w:p w14:paraId="1C48248B"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16AEBA52"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82E9CC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F405E1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2366B19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5B78C6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D930FA2"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DCB921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5B161B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0FD803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82CB1AB"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5A8D85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9807F0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19658CF"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FD9BD2F"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F3BB8EC"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11321D1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A91B4CC"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2D1C29C"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423C5F8"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B6E992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CF55F41"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C54198E"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165275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0A3FF4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1E849D6F"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0987AF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4B27F8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ED2DBB8"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A4409D8"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F3A81C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292899E"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AB6147E"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63CF20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2B1ECA1F"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73CC23B"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0F4296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1E5115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BD6DD92"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CFEEEE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B1FC49E"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CC6E42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52B5E4C"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BCD50F1"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EA7046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18605E2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eastAsia="Droid Sans Fallback" w:hAnsi="Arial" w:cs="Arial"/>
                <w:i/>
                <w:iCs/>
                <w:color w:val="00000A"/>
                <w:lang w:eastAsia="zh-CN" w:bidi="hi-IN"/>
              </w:rPr>
            </w:pPr>
          </w:p>
        </w:tc>
      </w:tr>
    </w:tbl>
    <w:p w14:paraId="40BBB82F" w14:textId="77777777" w:rsidR="00BB670B" w:rsidRDefault="00BB670B" w:rsidP="00BB670B">
      <w:pPr>
        <w:spacing w:after="0" w:line="240" w:lineRule="auto"/>
        <w:ind w:left="284"/>
        <w:rPr>
          <w:rFonts w:ascii="Arial" w:hAnsi="Arial" w:cs="Arial"/>
        </w:rPr>
      </w:pPr>
    </w:p>
    <w:p w14:paraId="1A624E8D" w14:textId="77777777" w:rsidR="007367B7" w:rsidRPr="006E56FA" w:rsidRDefault="007367B7" w:rsidP="00BB670B">
      <w:pPr>
        <w:spacing w:after="0" w:line="240" w:lineRule="auto"/>
        <w:ind w:left="284"/>
        <w:rPr>
          <w:rFonts w:ascii="Arial" w:hAnsi="Arial" w:cs="Arial"/>
        </w:rPr>
      </w:pPr>
    </w:p>
    <w:p w14:paraId="180168BC" w14:textId="77777777" w:rsidR="00BB670B" w:rsidRPr="006E56FA" w:rsidRDefault="00BB670B" w:rsidP="00BB670B">
      <w:pPr>
        <w:spacing w:after="0" w:line="240" w:lineRule="auto"/>
        <w:ind w:left="284"/>
        <w:rPr>
          <w:rFonts w:ascii="Arial" w:hAnsi="Arial" w:cs="Arial"/>
        </w:rPr>
      </w:pPr>
      <w:r w:rsidRPr="006E56FA">
        <w:rPr>
          <w:rFonts w:ascii="Arial" w:hAnsi="Arial" w:cs="Arial"/>
        </w:rPr>
        <w:t xml:space="preserve">Aus folgenden Gründen sind wir dennoch als geeignet anzusehen: </w:t>
      </w:r>
    </w:p>
    <w:tbl>
      <w:tblPr>
        <w:tblW w:w="0" w:type="auto"/>
        <w:tblInd w:w="42" w:type="dxa"/>
        <w:tblBorders>
          <w:top w:val="single" w:sz="2" w:space="0" w:color="000001"/>
          <w:left w:val="single" w:sz="2" w:space="0" w:color="000001"/>
          <w:bottom w:val="single" w:sz="2" w:space="0" w:color="000001"/>
          <w:right w:val="nil"/>
          <w:insideH w:val="single" w:sz="2" w:space="0" w:color="000001"/>
          <w:insideV w:val="nil"/>
        </w:tblBorders>
        <w:tblCellMar>
          <w:top w:w="55" w:type="dxa"/>
          <w:left w:w="49" w:type="dxa"/>
          <w:bottom w:w="55" w:type="dxa"/>
          <w:right w:w="55" w:type="dxa"/>
        </w:tblCellMar>
        <w:tblLook w:val="0000" w:firstRow="0" w:lastRow="0" w:firstColumn="0" w:lastColumn="0" w:noHBand="0" w:noVBand="0"/>
      </w:tblPr>
      <w:tblGrid>
        <w:gridCol w:w="9024"/>
      </w:tblGrid>
      <w:tr w:rsidR="00BB670B" w:rsidRPr="006E56FA" w14:paraId="17C6AB55" w14:textId="77777777" w:rsidTr="00095518">
        <w:tc>
          <w:tcPr>
            <w:tcW w:w="9024" w:type="dxa"/>
            <w:tcBorders>
              <w:top w:val="single" w:sz="2" w:space="0" w:color="000001"/>
              <w:left w:val="single" w:sz="2" w:space="0" w:color="000001"/>
              <w:bottom w:val="single" w:sz="2" w:space="0" w:color="000001"/>
              <w:right w:val="single" w:sz="2" w:space="0" w:color="000001"/>
            </w:tcBorders>
            <w:shd w:val="clear" w:color="auto" w:fill="FFFFFF"/>
            <w:tcMar>
              <w:top w:w="113" w:type="dxa"/>
              <w:left w:w="113" w:type="dxa"/>
              <w:bottom w:w="113" w:type="dxa"/>
              <w:right w:w="113" w:type="dxa"/>
            </w:tcMar>
          </w:tcPr>
          <w:p w14:paraId="091BA993"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545258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8BC62B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E23B755"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B3D223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355F52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3AA2E2A"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2B9AAB2"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17D6334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F7AD323"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602A81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EF7C4BC"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24351A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BA0B9C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003EB05"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15C15F3"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24C3044A"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8884BC5"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FCFA9F2"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CB7798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5BE67B1"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49CD2F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F54E84E"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760A4C5"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19DE86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1E92178"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7B5A39A"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E522ED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1DB4A5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4C0B95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092F34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08BDF3B"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20FFBEC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E46210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36CAE8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B704D5A"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E546D81"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17F9D8CA"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6FE7893"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B648C4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B663058"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A5994C8"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9AD9D63"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47BCBE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C4A878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23E36BC"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eastAsia="Droid Sans Fallback" w:hAnsi="Arial" w:cs="Arial"/>
                <w:i/>
                <w:iCs/>
                <w:color w:val="00000A"/>
                <w:lang w:eastAsia="zh-CN" w:bidi="hi-IN"/>
              </w:rPr>
            </w:pPr>
          </w:p>
        </w:tc>
      </w:tr>
    </w:tbl>
    <w:p w14:paraId="3BA797F9" w14:textId="77777777" w:rsidR="00BB670B" w:rsidRPr="00A5506C" w:rsidRDefault="00BB670B" w:rsidP="00BB670B">
      <w:pPr>
        <w:rPr>
          <w:rFonts w:ascii="Arial" w:hAnsi="Arial" w:cs="Arial"/>
        </w:rPr>
      </w:pPr>
    </w:p>
    <w:p w14:paraId="08031A87" w14:textId="77777777" w:rsidR="00BB670B" w:rsidRPr="006E56FA" w:rsidRDefault="00BB670B" w:rsidP="00BB670B">
      <w:pPr>
        <w:suppressAutoHyphens/>
        <w:spacing w:after="0" w:line="260" w:lineRule="exact"/>
        <w:textAlignment w:val="baseline"/>
        <w:rPr>
          <w:rFonts w:ascii="Arial" w:eastAsia="Droid Sans Fallback" w:hAnsi="Arial" w:cs="Arial"/>
          <w:b/>
          <w:bCs/>
          <w:color w:val="00000A"/>
          <w:lang w:eastAsia="zh-CN" w:bidi="hi-IN"/>
        </w:rPr>
      </w:pPr>
    </w:p>
    <w:tbl>
      <w:tblPr>
        <w:tblStyle w:val="Tabellenraster"/>
        <w:tblW w:w="0" w:type="auto"/>
        <w:tblInd w:w="-5" w:type="dxa"/>
        <w:tblLook w:val="04A0" w:firstRow="1" w:lastRow="0" w:firstColumn="1" w:lastColumn="0" w:noHBand="0" w:noVBand="1"/>
      </w:tblPr>
      <w:tblGrid>
        <w:gridCol w:w="3199"/>
        <w:gridCol w:w="3040"/>
        <w:gridCol w:w="3040"/>
      </w:tblGrid>
      <w:tr w:rsidR="000659F0" w:rsidRPr="000659F0" w14:paraId="352AC16F" w14:textId="77777777" w:rsidTr="005A28D2">
        <w:tc>
          <w:tcPr>
            <w:tcW w:w="3025" w:type="dxa"/>
          </w:tcPr>
          <w:p w14:paraId="0C52810E"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542DA776"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767E4E9A"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669A69FF" w14:textId="77777777" w:rsidR="000659F0" w:rsidRPr="000659F0" w:rsidRDefault="000659F0" w:rsidP="000659F0">
            <w:pPr>
              <w:spacing w:after="0" w:line="240" w:lineRule="auto"/>
              <w:rPr>
                <w:rFonts w:ascii="Arial" w:eastAsia="Calibri" w:hAnsi="Arial" w:cs="Arial"/>
                <w:highlight w:val="yellow"/>
              </w:rPr>
            </w:pPr>
          </w:p>
        </w:tc>
        <w:tc>
          <w:tcPr>
            <w:tcW w:w="3040" w:type="dxa"/>
          </w:tcPr>
          <w:p w14:paraId="4CE145CF"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793FFECC"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271EC7D4"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62E4E342" w14:textId="77777777" w:rsidR="000659F0" w:rsidRPr="000659F0" w:rsidRDefault="000659F0" w:rsidP="000659F0">
            <w:pPr>
              <w:spacing w:after="0" w:line="240" w:lineRule="auto"/>
              <w:rPr>
                <w:rFonts w:ascii="Arial" w:eastAsia="Calibri" w:hAnsi="Arial" w:cs="Arial"/>
                <w:highlight w:val="yellow"/>
              </w:rPr>
            </w:pPr>
          </w:p>
        </w:tc>
        <w:tc>
          <w:tcPr>
            <w:tcW w:w="3040" w:type="dxa"/>
          </w:tcPr>
          <w:p w14:paraId="01EF539D"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55677272"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7C9E5308"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60E46605" w14:textId="77777777" w:rsidR="000659F0" w:rsidRPr="000659F0" w:rsidRDefault="000659F0" w:rsidP="000659F0">
            <w:pPr>
              <w:spacing w:after="0" w:line="240" w:lineRule="auto"/>
              <w:rPr>
                <w:rFonts w:ascii="Arial" w:eastAsia="Calibri" w:hAnsi="Arial" w:cs="Arial"/>
                <w:highlight w:val="yellow"/>
              </w:rPr>
            </w:pPr>
          </w:p>
        </w:tc>
      </w:tr>
      <w:tr w:rsidR="000659F0" w:rsidRPr="000659F0" w14:paraId="4E92735A" w14:textId="77777777" w:rsidTr="005A28D2">
        <w:tc>
          <w:tcPr>
            <w:tcW w:w="3025" w:type="dxa"/>
          </w:tcPr>
          <w:p w14:paraId="444B7D37" w14:textId="77777777" w:rsidR="000659F0" w:rsidRPr="000659F0" w:rsidRDefault="000659F0" w:rsidP="000659F0">
            <w:pPr>
              <w:spacing w:after="0" w:line="240" w:lineRule="auto"/>
              <w:rPr>
                <w:rFonts w:ascii="Arial" w:eastAsia="Calibri" w:hAnsi="Arial" w:cs="Arial"/>
                <w:b/>
                <w:bCs/>
              </w:rPr>
            </w:pPr>
            <w:r w:rsidRPr="000659F0">
              <w:rPr>
                <w:rFonts w:ascii="Arial" w:eastAsia="Calibri" w:hAnsi="Arial" w:cs="Arial"/>
                <w:b/>
                <w:bCs/>
              </w:rPr>
              <w:t>Ort</w:t>
            </w:r>
          </w:p>
        </w:tc>
        <w:tc>
          <w:tcPr>
            <w:tcW w:w="3040" w:type="dxa"/>
          </w:tcPr>
          <w:p w14:paraId="1F0F822C" w14:textId="77777777" w:rsidR="000659F0" w:rsidRPr="000659F0" w:rsidRDefault="000659F0" w:rsidP="000659F0">
            <w:pPr>
              <w:spacing w:after="0" w:line="240" w:lineRule="auto"/>
              <w:rPr>
                <w:rFonts w:ascii="Arial" w:eastAsia="Calibri" w:hAnsi="Arial" w:cs="Arial"/>
                <w:b/>
                <w:bCs/>
              </w:rPr>
            </w:pPr>
            <w:r w:rsidRPr="000659F0">
              <w:rPr>
                <w:rFonts w:ascii="Arial" w:eastAsia="Calibri" w:hAnsi="Arial" w:cs="Arial"/>
                <w:b/>
                <w:bCs/>
              </w:rPr>
              <w:t>Datum</w:t>
            </w:r>
          </w:p>
        </w:tc>
        <w:tc>
          <w:tcPr>
            <w:tcW w:w="3040" w:type="dxa"/>
          </w:tcPr>
          <w:p w14:paraId="310187A2" w14:textId="1CBA0A3D" w:rsidR="000659F0" w:rsidRPr="000659F0" w:rsidRDefault="000659F0" w:rsidP="000659F0">
            <w:pPr>
              <w:spacing w:after="0" w:line="240" w:lineRule="auto"/>
              <w:rPr>
                <w:rFonts w:ascii="Arial" w:eastAsia="Calibri" w:hAnsi="Arial" w:cs="Arial"/>
                <w:b/>
              </w:rPr>
            </w:pPr>
            <w:r w:rsidRPr="000659F0">
              <w:rPr>
                <w:rFonts w:ascii="Arial" w:eastAsia="Calibri" w:hAnsi="Arial" w:cs="Arial"/>
                <w:b/>
              </w:rPr>
              <w:t xml:space="preserve">Name des </w:t>
            </w:r>
            <w:r>
              <w:rPr>
                <w:rFonts w:ascii="Arial" w:eastAsia="Calibri" w:hAnsi="Arial" w:cs="Arial"/>
                <w:b/>
              </w:rPr>
              <w:t>erklärenden Unternehmens</w:t>
            </w:r>
            <w:r w:rsidRPr="000659F0">
              <w:rPr>
                <w:rFonts w:ascii="Arial" w:eastAsia="Calibri" w:hAnsi="Arial" w:cs="Arial"/>
                <w:b/>
              </w:rPr>
              <w:br/>
              <w:t>in Druckbuchstaben</w:t>
            </w:r>
          </w:p>
          <w:p w14:paraId="22BD2DCA" w14:textId="218CAA68" w:rsidR="000659F0" w:rsidRPr="000659F0" w:rsidRDefault="000659F0" w:rsidP="000659F0">
            <w:pPr>
              <w:spacing w:after="0" w:line="240" w:lineRule="auto"/>
              <w:rPr>
                <w:rFonts w:ascii="Arial" w:eastAsia="Calibri" w:hAnsi="Arial" w:cs="Arial"/>
              </w:rPr>
            </w:pPr>
          </w:p>
        </w:tc>
      </w:tr>
    </w:tbl>
    <w:p w14:paraId="4C41E987" w14:textId="77777777" w:rsidR="00EB1749" w:rsidRPr="00EB5933" w:rsidRDefault="00EB1749" w:rsidP="00547857"/>
    <w:sectPr w:rsidR="00EB1749" w:rsidRPr="00EB5933" w:rsidSect="008E70A4">
      <w:headerReference w:type="even" r:id="rId7"/>
      <w:headerReference w:type="default" r:id="rId8"/>
      <w:footerReference w:type="even" r:id="rId9"/>
      <w:footerReference w:type="default" r:id="rId10"/>
      <w:headerReference w:type="first" r:id="rId11"/>
      <w:footerReference w:type="first" r:id="rId12"/>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75874" w14:textId="77777777" w:rsidR="0013795D" w:rsidRDefault="0013795D">
      <w:r>
        <w:separator/>
      </w:r>
    </w:p>
    <w:p w14:paraId="70194F40" w14:textId="77777777" w:rsidR="0013795D" w:rsidRDefault="0013795D"/>
  </w:endnote>
  <w:endnote w:type="continuationSeparator" w:id="0">
    <w:p w14:paraId="70651C18" w14:textId="77777777" w:rsidR="0013795D" w:rsidRDefault="0013795D">
      <w:r>
        <w:continuationSeparator/>
      </w:r>
    </w:p>
    <w:p w14:paraId="71F3AB11" w14:textId="77777777" w:rsidR="0013795D" w:rsidRDefault="001379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roid Sans Fallback">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EFC40" w14:textId="77777777" w:rsidR="00A04913" w:rsidRDefault="00A0491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Cs w:val="18"/>
      </w:rPr>
      <w:id w:val="760500356"/>
      <w:docPartObj>
        <w:docPartGallery w:val="Page Numbers (Bottom of Page)"/>
        <w:docPartUnique/>
      </w:docPartObj>
    </w:sdtPr>
    <w:sdtEndPr/>
    <w:sdtContent>
      <w:sdt>
        <w:sdtPr>
          <w:rPr>
            <w:rFonts w:ascii="Arial" w:hAnsi="Arial" w:cs="Arial"/>
            <w:szCs w:val="18"/>
          </w:rPr>
          <w:id w:val="-1769616900"/>
          <w:docPartObj>
            <w:docPartGallery w:val="Page Numbers (Top of Page)"/>
            <w:docPartUnique/>
          </w:docPartObj>
        </w:sdtPr>
        <w:sdtEndPr/>
        <w:sdtContent>
          <w:p w14:paraId="50503CAC" w14:textId="40BF9389" w:rsidR="00D06F0E" w:rsidRPr="00D06F0E" w:rsidRDefault="00D06F0E" w:rsidP="00D06F0E">
            <w:pPr>
              <w:pStyle w:val="Fuzeile"/>
              <w:jc w:val="right"/>
              <w:rPr>
                <w:rFonts w:ascii="Arial" w:hAnsi="Arial" w:cs="Arial"/>
                <w:szCs w:val="18"/>
              </w:rPr>
            </w:pPr>
            <w:r w:rsidRPr="00D06F0E">
              <w:rPr>
                <w:rFonts w:ascii="Arial" w:hAnsi="Arial" w:cs="Arial"/>
                <w:szCs w:val="18"/>
              </w:rPr>
              <w:t xml:space="preserve">Seite </w:t>
            </w:r>
            <w:r w:rsidRPr="00D06F0E">
              <w:rPr>
                <w:rFonts w:ascii="Arial" w:hAnsi="Arial" w:cs="Arial"/>
                <w:szCs w:val="18"/>
              </w:rPr>
              <w:fldChar w:fldCharType="begin"/>
            </w:r>
            <w:r w:rsidRPr="00D06F0E">
              <w:rPr>
                <w:rFonts w:ascii="Arial" w:hAnsi="Arial" w:cs="Arial"/>
                <w:szCs w:val="18"/>
              </w:rPr>
              <w:instrText>PAGE</w:instrText>
            </w:r>
            <w:r w:rsidRPr="00D06F0E">
              <w:rPr>
                <w:rFonts w:ascii="Arial" w:hAnsi="Arial" w:cs="Arial"/>
                <w:szCs w:val="18"/>
              </w:rPr>
              <w:fldChar w:fldCharType="separate"/>
            </w:r>
            <w:r w:rsidRPr="00D06F0E">
              <w:rPr>
                <w:rFonts w:ascii="Arial" w:hAnsi="Arial" w:cs="Arial"/>
                <w:szCs w:val="18"/>
              </w:rPr>
              <w:t>2</w:t>
            </w:r>
            <w:r w:rsidRPr="00D06F0E">
              <w:rPr>
                <w:rFonts w:ascii="Arial" w:hAnsi="Arial" w:cs="Arial"/>
                <w:szCs w:val="18"/>
              </w:rPr>
              <w:fldChar w:fldCharType="end"/>
            </w:r>
            <w:r w:rsidRPr="00D06F0E">
              <w:rPr>
                <w:rFonts w:ascii="Arial" w:hAnsi="Arial" w:cs="Arial"/>
                <w:szCs w:val="18"/>
              </w:rPr>
              <w:t xml:space="preserve"> von </w:t>
            </w:r>
            <w:r w:rsidRPr="00D06F0E">
              <w:rPr>
                <w:rFonts w:ascii="Arial" w:hAnsi="Arial" w:cs="Arial"/>
                <w:szCs w:val="18"/>
              </w:rPr>
              <w:fldChar w:fldCharType="begin"/>
            </w:r>
            <w:r w:rsidRPr="00D06F0E">
              <w:rPr>
                <w:rFonts w:ascii="Arial" w:hAnsi="Arial" w:cs="Arial"/>
                <w:szCs w:val="18"/>
              </w:rPr>
              <w:instrText>NUMPAGES</w:instrText>
            </w:r>
            <w:r w:rsidRPr="00D06F0E">
              <w:rPr>
                <w:rFonts w:ascii="Arial" w:hAnsi="Arial" w:cs="Arial"/>
                <w:szCs w:val="18"/>
              </w:rPr>
              <w:fldChar w:fldCharType="separate"/>
            </w:r>
            <w:r w:rsidRPr="00D06F0E">
              <w:rPr>
                <w:rFonts w:ascii="Arial" w:hAnsi="Arial" w:cs="Arial"/>
                <w:szCs w:val="18"/>
              </w:rPr>
              <w:t>2</w:t>
            </w:r>
            <w:r w:rsidRPr="00D06F0E">
              <w:rPr>
                <w:rFonts w:ascii="Arial" w:hAnsi="Arial" w:cs="Arial"/>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476BB" w14:textId="77777777" w:rsidR="00A04913" w:rsidRDefault="00A0491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DC192" w14:textId="77777777" w:rsidR="0013795D" w:rsidRDefault="0013795D">
      <w:r>
        <w:separator/>
      </w:r>
    </w:p>
    <w:p w14:paraId="6377C957" w14:textId="77777777" w:rsidR="0013795D" w:rsidRDefault="0013795D"/>
  </w:footnote>
  <w:footnote w:type="continuationSeparator" w:id="0">
    <w:p w14:paraId="4DD0EABF" w14:textId="77777777" w:rsidR="0013795D" w:rsidRDefault="0013795D">
      <w:r>
        <w:continuationSeparator/>
      </w:r>
    </w:p>
    <w:p w14:paraId="62CA73A8" w14:textId="77777777" w:rsidR="0013795D" w:rsidRDefault="001379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946A4" w14:textId="77777777" w:rsidR="00A04913" w:rsidRDefault="00A0491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D7E3C" w14:textId="77777777" w:rsidR="00A04913" w:rsidRDefault="00A0491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4DA08" w14:textId="77777777" w:rsidR="00A04913" w:rsidRDefault="00A0491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3"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5" w15:restartNumberingAfterBreak="0">
    <w:nsid w:val="31106DC6"/>
    <w:multiLevelType w:val="hybridMultilevel"/>
    <w:tmpl w:val="990C0CFC"/>
    <w:lvl w:ilvl="0" w:tplc="040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17"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1822A4"/>
    <w:multiLevelType w:val="hybridMultilevel"/>
    <w:tmpl w:val="340AD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20" w15:restartNumberingAfterBreak="0">
    <w:nsid w:val="43694573"/>
    <w:multiLevelType w:val="hybridMultilevel"/>
    <w:tmpl w:val="B84E414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641C2E"/>
    <w:multiLevelType w:val="hybridMultilevel"/>
    <w:tmpl w:val="360CCCA2"/>
    <w:lvl w:ilvl="0" w:tplc="040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1F85CD5"/>
    <w:multiLevelType w:val="hybridMultilevel"/>
    <w:tmpl w:val="DD361F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24"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5"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6"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7"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28"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16cid:durableId="615596891">
    <w:abstractNumId w:val="14"/>
  </w:num>
  <w:num w:numId="2" w16cid:durableId="1675569271">
    <w:abstractNumId w:val="28"/>
  </w:num>
  <w:num w:numId="3" w16cid:durableId="631136371">
    <w:abstractNumId w:val="9"/>
  </w:num>
  <w:num w:numId="4" w16cid:durableId="920329543">
    <w:abstractNumId w:val="17"/>
  </w:num>
  <w:num w:numId="5" w16cid:durableId="1688944068">
    <w:abstractNumId w:val="27"/>
  </w:num>
  <w:num w:numId="6" w16cid:durableId="1769425990">
    <w:abstractNumId w:val="23"/>
  </w:num>
  <w:num w:numId="7" w16cid:durableId="1952587022">
    <w:abstractNumId w:val="2"/>
  </w:num>
  <w:num w:numId="8" w16cid:durableId="31879993">
    <w:abstractNumId w:val="1"/>
  </w:num>
  <w:num w:numId="9" w16cid:durableId="622342428">
    <w:abstractNumId w:val="10"/>
  </w:num>
  <w:num w:numId="10" w16cid:durableId="929046513">
    <w:abstractNumId w:val="25"/>
  </w:num>
  <w:num w:numId="11" w16cid:durableId="1439368988">
    <w:abstractNumId w:val="13"/>
  </w:num>
  <w:num w:numId="12" w16cid:durableId="1892186342">
    <w:abstractNumId w:val="12"/>
  </w:num>
  <w:num w:numId="13" w16cid:durableId="249968793">
    <w:abstractNumId w:val="24"/>
  </w:num>
  <w:num w:numId="14" w16cid:durableId="700320426">
    <w:abstractNumId w:val="11"/>
  </w:num>
  <w:num w:numId="15" w16cid:durableId="373431361">
    <w:abstractNumId w:val="26"/>
  </w:num>
  <w:num w:numId="16" w16cid:durableId="2108496119">
    <w:abstractNumId w:val="8"/>
  </w:num>
  <w:num w:numId="17" w16cid:durableId="2082435815">
    <w:abstractNumId w:val="7"/>
  </w:num>
  <w:num w:numId="18" w16cid:durableId="46153329">
    <w:abstractNumId w:val="6"/>
  </w:num>
  <w:num w:numId="19" w16cid:durableId="1777168880">
    <w:abstractNumId w:val="5"/>
  </w:num>
  <w:num w:numId="20" w16cid:durableId="330522042">
    <w:abstractNumId w:val="4"/>
  </w:num>
  <w:num w:numId="21" w16cid:durableId="1197237154">
    <w:abstractNumId w:val="3"/>
  </w:num>
  <w:num w:numId="22" w16cid:durableId="1738477136">
    <w:abstractNumId w:val="0"/>
  </w:num>
  <w:num w:numId="23" w16cid:durableId="947856905">
    <w:abstractNumId w:val="19"/>
  </w:num>
  <w:num w:numId="24" w16cid:durableId="1176579763">
    <w:abstractNumId w:val="16"/>
  </w:num>
  <w:num w:numId="25" w16cid:durableId="501242837">
    <w:abstractNumId w:val="20"/>
  </w:num>
  <w:num w:numId="26" w16cid:durableId="2112506070">
    <w:abstractNumId w:val="22"/>
  </w:num>
  <w:num w:numId="27" w16cid:durableId="1830318128">
    <w:abstractNumId w:val="18"/>
  </w:num>
  <w:num w:numId="28" w16cid:durableId="1142230197">
    <w:abstractNumId w:val="21"/>
  </w:num>
  <w:num w:numId="29" w16cid:durableId="376127230">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autoHyphenation/>
  <w:hyphenationZone w:val="357"/>
  <w:drawingGridHorizontalSpacing w:val="120"/>
  <w:displayHorizontalDrawingGridEvery w:val="2"/>
  <w:displayVerticalDrawingGridEvery w:val="2"/>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7247501"/>
    <w:docVar w:name="Version" w:val="1"/>
  </w:docVars>
  <w:rsids>
    <w:rsidRoot w:val="00BB670B"/>
    <w:rsid w:val="00012C81"/>
    <w:rsid w:val="00014701"/>
    <w:rsid w:val="00023FE7"/>
    <w:rsid w:val="000271EE"/>
    <w:rsid w:val="0004131A"/>
    <w:rsid w:val="000574E5"/>
    <w:rsid w:val="000630FE"/>
    <w:rsid w:val="000653A4"/>
    <w:rsid w:val="000659F0"/>
    <w:rsid w:val="000661F1"/>
    <w:rsid w:val="000A1F9D"/>
    <w:rsid w:val="000B2739"/>
    <w:rsid w:val="000C58BF"/>
    <w:rsid w:val="000E7B18"/>
    <w:rsid w:val="000F6CFA"/>
    <w:rsid w:val="001042A1"/>
    <w:rsid w:val="0010617D"/>
    <w:rsid w:val="001253CE"/>
    <w:rsid w:val="0013795D"/>
    <w:rsid w:val="001523C7"/>
    <w:rsid w:val="00154DC5"/>
    <w:rsid w:val="001664C2"/>
    <w:rsid w:val="00192937"/>
    <w:rsid w:val="001B018F"/>
    <w:rsid w:val="001E6549"/>
    <w:rsid w:val="001E7DF6"/>
    <w:rsid w:val="001F4788"/>
    <w:rsid w:val="001F4FCB"/>
    <w:rsid w:val="00225DB1"/>
    <w:rsid w:val="002408B9"/>
    <w:rsid w:val="00247932"/>
    <w:rsid w:val="00252463"/>
    <w:rsid w:val="00284137"/>
    <w:rsid w:val="00294F96"/>
    <w:rsid w:val="0029666B"/>
    <w:rsid w:val="002A2D16"/>
    <w:rsid w:val="002B076F"/>
    <w:rsid w:val="002B1467"/>
    <w:rsid w:val="002C55FB"/>
    <w:rsid w:val="002E3907"/>
    <w:rsid w:val="002F4099"/>
    <w:rsid w:val="002F5239"/>
    <w:rsid w:val="003320BF"/>
    <w:rsid w:val="003370AE"/>
    <w:rsid w:val="00337603"/>
    <w:rsid w:val="00340A25"/>
    <w:rsid w:val="0034685D"/>
    <w:rsid w:val="00352AC8"/>
    <w:rsid w:val="00372A7F"/>
    <w:rsid w:val="00380641"/>
    <w:rsid w:val="003A39B1"/>
    <w:rsid w:val="003A43FC"/>
    <w:rsid w:val="003A5261"/>
    <w:rsid w:val="003E39CB"/>
    <w:rsid w:val="003E470E"/>
    <w:rsid w:val="004221A2"/>
    <w:rsid w:val="004250F1"/>
    <w:rsid w:val="00435274"/>
    <w:rsid w:val="00460FE7"/>
    <w:rsid w:val="00466AD0"/>
    <w:rsid w:val="0047517C"/>
    <w:rsid w:val="0047666B"/>
    <w:rsid w:val="0049252F"/>
    <w:rsid w:val="004A1365"/>
    <w:rsid w:val="004B1493"/>
    <w:rsid w:val="004C5B17"/>
    <w:rsid w:val="004C63E2"/>
    <w:rsid w:val="004F52ED"/>
    <w:rsid w:val="00512BA8"/>
    <w:rsid w:val="00513D99"/>
    <w:rsid w:val="00545BA3"/>
    <w:rsid w:val="00547857"/>
    <w:rsid w:val="0057271A"/>
    <w:rsid w:val="005774FB"/>
    <w:rsid w:val="00593E92"/>
    <w:rsid w:val="00596B08"/>
    <w:rsid w:val="005A28D2"/>
    <w:rsid w:val="005A37E8"/>
    <w:rsid w:val="005A426A"/>
    <w:rsid w:val="005B10D5"/>
    <w:rsid w:val="005C3F06"/>
    <w:rsid w:val="005D2A23"/>
    <w:rsid w:val="005D3EC2"/>
    <w:rsid w:val="005E6F05"/>
    <w:rsid w:val="005F2547"/>
    <w:rsid w:val="00604888"/>
    <w:rsid w:val="00610492"/>
    <w:rsid w:val="00620EE9"/>
    <w:rsid w:val="00633C32"/>
    <w:rsid w:val="00645D27"/>
    <w:rsid w:val="0066425D"/>
    <w:rsid w:val="0067340D"/>
    <w:rsid w:val="00677361"/>
    <w:rsid w:val="006840F3"/>
    <w:rsid w:val="0068631A"/>
    <w:rsid w:val="00693A18"/>
    <w:rsid w:val="006A00E7"/>
    <w:rsid w:val="006A1092"/>
    <w:rsid w:val="006A2BBE"/>
    <w:rsid w:val="006B52CA"/>
    <w:rsid w:val="006C3499"/>
    <w:rsid w:val="006C39F5"/>
    <w:rsid w:val="006D155E"/>
    <w:rsid w:val="006D2BA7"/>
    <w:rsid w:val="006D5A79"/>
    <w:rsid w:val="006E6F14"/>
    <w:rsid w:val="006F7E21"/>
    <w:rsid w:val="0070673A"/>
    <w:rsid w:val="00707A31"/>
    <w:rsid w:val="00710604"/>
    <w:rsid w:val="00717EF0"/>
    <w:rsid w:val="007352F2"/>
    <w:rsid w:val="007367B7"/>
    <w:rsid w:val="007412E9"/>
    <w:rsid w:val="00752A98"/>
    <w:rsid w:val="00763833"/>
    <w:rsid w:val="00765CB8"/>
    <w:rsid w:val="00766DDD"/>
    <w:rsid w:val="007803E9"/>
    <w:rsid w:val="007944E4"/>
    <w:rsid w:val="007A34F0"/>
    <w:rsid w:val="007B095D"/>
    <w:rsid w:val="007C76CC"/>
    <w:rsid w:val="007D3DF5"/>
    <w:rsid w:val="007D5378"/>
    <w:rsid w:val="007D63C2"/>
    <w:rsid w:val="007D7FC9"/>
    <w:rsid w:val="007E1A1A"/>
    <w:rsid w:val="007F19B7"/>
    <w:rsid w:val="007F7334"/>
    <w:rsid w:val="00805CBA"/>
    <w:rsid w:val="0081243C"/>
    <w:rsid w:val="00813B12"/>
    <w:rsid w:val="00832B7A"/>
    <w:rsid w:val="00833A17"/>
    <w:rsid w:val="0084030B"/>
    <w:rsid w:val="008604F9"/>
    <w:rsid w:val="00885569"/>
    <w:rsid w:val="00892320"/>
    <w:rsid w:val="00894547"/>
    <w:rsid w:val="008A3106"/>
    <w:rsid w:val="008B5708"/>
    <w:rsid w:val="008D2686"/>
    <w:rsid w:val="008E70A4"/>
    <w:rsid w:val="008F1FD1"/>
    <w:rsid w:val="008F491C"/>
    <w:rsid w:val="00903349"/>
    <w:rsid w:val="0091317E"/>
    <w:rsid w:val="00913DB6"/>
    <w:rsid w:val="009419B5"/>
    <w:rsid w:val="0094677E"/>
    <w:rsid w:val="00950D0F"/>
    <w:rsid w:val="00952919"/>
    <w:rsid w:val="00954526"/>
    <w:rsid w:val="00971B27"/>
    <w:rsid w:val="00976E62"/>
    <w:rsid w:val="00980DB3"/>
    <w:rsid w:val="00982B4C"/>
    <w:rsid w:val="009920DC"/>
    <w:rsid w:val="0099483C"/>
    <w:rsid w:val="00997B20"/>
    <w:rsid w:val="009A5BC1"/>
    <w:rsid w:val="009C0D38"/>
    <w:rsid w:val="009F7B03"/>
    <w:rsid w:val="00A00613"/>
    <w:rsid w:val="00A04913"/>
    <w:rsid w:val="00A06032"/>
    <w:rsid w:val="00A13233"/>
    <w:rsid w:val="00A74DAE"/>
    <w:rsid w:val="00A81175"/>
    <w:rsid w:val="00A94FDD"/>
    <w:rsid w:val="00AB1A59"/>
    <w:rsid w:val="00AC1DEE"/>
    <w:rsid w:val="00AC68F0"/>
    <w:rsid w:val="00AC7EF7"/>
    <w:rsid w:val="00AE15A9"/>
    <w:rsid w:val="00AF6BE7"/>
    <w:rsid w:val="00B03445"/>
    <w:rsid w:val="00B04C5B"/>
    <w:rsid w:val="00B124EA"/>
    <w:rsid w:val="00B20548"/>
    <w:rsid w:val="00B27B41"/>
    <w:rsid w:val="00B5755B"/>
    <w:rsid w:val="00B66479"/>
    <w:rsid w:val="00B82697"/>
    <w:rsid w:val="00B95239"/>
    <w:rsid w:val="00BA5AF2"/>
    <w:rsid w:val="00BB45D3"/>
    <w:rsid w:val="00BB670B"/>
    <w:rsid w:val="00BC5783"/>
    <w:rsid w:val="00C05528"/>
    <w:rsid w:val="00C102C9"/>
    <w:rsid w:val="00C1309C"/>
    <w:rsid w:val="00C14F9E"/>
    <w:rsid w:val="00C151E2"/>
    <w:rsid w:val="00C24289"/>
    <w:rsid w:val="00C3194F"/>
    <w:rsid w:val="00C3317B"/>
    <w:rsid w:val="00C36684"/>
    <w:rsid w:val="00C460D6"/>
    <w:rsid w:val="00C5686D"/>
    <w:rsid w:val="00C65B8E"/>
    <w:rsid w:val="00C80072"/>
    <w:rsid w:val="00C91C96"/>
    <w:rsid w:val="00CB48BE"/>
    <w:rsid w:val="00CB4C36"/>
    <w:rsid w:val="00CC3D51"/>
    <w:rsid w:val="00CC5314"/>
    <w:rsid w:val="00CD0582"/>
    <w:rsid w:val="00CD3A3F"/>
    <w:rsid w:val="00CD4B70"/>
    <w:rsid w:val="00CD71E5"/>
    <w:rsid w:val="00CE1AEF"/>
    <w:rsid w:val="00CE779E"/>
    <w:rsid w:val="00CF0395"/>
    <w:rsid w:val="00CF1CD1"/>
    <w:rsid w:val="00D06F0E"/>
    <w:rsid w:val="00D07423"/>
    <w:rsid w:val="00D71F18"/>
    <w:rsid w:val="00D76FF6"/>
    <w:rsid w:val="00DA1EAD"/>
    <w:rsid w:val="00DA6B6E"/>
    <w:rsid w:val="00E144CC"/>
    <w:rsid w:val="00E261E7"/>
    <w:rsid w:val="00E37458"/>
    <w:rsid w:val="00E5379B"/>
    <w:rsid w:val="00E552F3"/>
    <w:rsid w:val="00E609B1"/>
    <w:rsid w:val="00E61CD6"/>
    <w:rsid w:val="00E6268C"/>
    <w:rsid w:val="00E83BCD"/>
    <w:rsid w:val="00E84C11"/>
    <w:rsid w:val="00E8717B"/>
    <w:rsid w:val="00E944B7"/>
    <w:rsid w:val="00EB1749"/>
    <w:rsid w:val="00EB4292"/>
    <w:rsid w:val="00EB5933"/>
    <w:rsid w:val="00EE6C7B"/>
    <w:rsid w:val="00EF3FD6"/>
    <w:rsid w:val="00F04C5E"/>
    <w:rsid w:val="00F132D3"/>
    <w:rsid w:val="00F1603A"/>
    <w:rsid w:val="00F311DF"/>
    <w:rsid w:val="00F37CBA"/>
    <w:rsid w:val="00F4031E"/>
    <w:rsid w:val="00F4075D"/>
    <w:rsid w:val="00F42991"/>
    <w:rsid w:val="00F44C5A"/>
    <w:rsid w:val="00F50DEC"/>
    <w:rsid w:val="00F65B24"/>
    <w:rsid w:val="00F70D15"/>
    <w:rsid w:val="00F72DE5"/>
    <w:rsid w:val="00F82390"/>
    <w:rsid w:val="00F823F7"/>
    <w:rsid w:val="00F84B62"/>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4D6E5A"/>
  <w15:chartTrackingRefBased/>
  <w15:docId w15:val="{1F1D398F-91CF-4A04-BC1A-79DC064AB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B670B"/>
    <w:pPr>
      <w:spacing w:after="200" w:line="276" w:lineRule="auto"/>
    </w:pPr>
    <w:rPr>
      <w:rFonts w:asciiTheme="minorHAnsi" w:eastAsiaTheme="minorHAnsi" w:hAnsiTheme="minorHAnsi" w:cstheme="minorBidi"/>
      <w:sz w:val="22"/>
      <w:szCs w:val="22"/>
      <w:lang w:val="de-DE"/>
    </w:rPr>
  </w:style>
  <w:style w:type="paragraph" w:styleId="berschrift1">
    <w:name w:val="heading 1"/>
    <w:basedOn w:val="Standard"/>
    <w:next w:val="Standard"/>
    <w:qFormat/>
    <w:rsid w:val="00C151E2"/>
    <w:pPr>
      <w:numPr>
        <w:numId w:val="24"/>
      </w:numPr>
      <w:outlineLvl w:val="0"/>
    </w:pPr>
    <w:rPr>
      <w:rFonts w:cs="Arial"/>
      <w:bCs/>
      <w:kern w:val="32"/>
      <w:szCs w:val="32"/>
    </w:rPr>
  </w:style>
  <w:style w:type="paragraph" w:styleId="berschrift2">
    <w:name w:val="heading 2"/>
    <w:basedOn w:val="Standard"/>
    <w:next w:val="Standard"/>
    <w:qFormat/>
    <w:rsid w:val="00C151E2"/>
    <w:pPr>
      <w:numPr>
        <w:ilvl w:val="1"/>
        <w:numId w:val="24"/>
      </w:numPr>
      <w:outlineLvl w:val="1"/>
    </w:pPr>
    <w:rPr>
      <w:rFonts w:cs="Arial"/>
      <w:bCs/>
      <w:iCs/>
      <w:szCs w:val="28"/>
    </w:rPr>
  </w:style>
  <w:style w:type="paragraph" w:styleId="berschrift3">
    <w:name w:val="heading 3"/>
    <w:basedOn w:val="Standard"/>
    <w:next w:val="Standard"/>
    <w:qFormat/>
    <w:rsid w:val="00C151E2"/>
    <w:pPr>
      <w:numPr>
        <w:ilvl w:val="2"/>
        <w:numId w:val="24"/>
      </w:numPr>
      <w:spacing w:after="120"/>
      <w:outlineLvl w:val="2"/>
    </w:pPr>
    <w:rPr>
      <w:bCs/>
      <w:szCs w:val="26"/>
    </w:rPr>
  </w:style>
  <w:style w:type="paragraph" w:styleId="berschrift4">
    <w:name w:val="heading 4"/>
    <w:basedOn w:val="Standard"/>
    <w:next w:val="Standard"/>
    <w:qFormat/>
    <w:rsid w:val="00EB5933"/>
    <w:pPr>
      <w:numPr>
        <w:ilvl w:val="3"/>
        <w:numId w:val="24"/>
      </w:numPr>
      <w:spacing w:after="120"/>
      <w:outlineLvl w:val="3"/>
    </w:pPr>
    <w:rPr>
      <w:bCs/>
      <w:szCs w:val="28"/>
    </w:rPr>
  </w:style>
  <w:style w:type="paragraph" w:styleId="berschrift5">
    <w:name w:val="heading 5"/>
    <w:basedOn w:val="Standard"/>
    <w:next w:val="Standard"/>
    <w:link w:val="berschrift5Zchn"/>
    <w:unhideWhenUsed/>
    <w:qFormat/>
    <w:rsid w:val="00C151E2"/>
    <w:pPr>
      <w:numPr>
        <w:ilvl w:val="4"/>
        <w:numId w:val="24"/>
      </w:numPr>
      <w:spacing w:line="240" w:lineRule="atLeast"/>
      <w:outlineLvl w:val="4"/>
    </w:pPr>
    <w:rPr>
      <w:rFonts w:eastAsiaTheme="majorEastAsia" w:cstheme="majorBidi"/>
    </w:rPr>
  </w:style>
  <w:style w:type="paragraph" w:styleId="berschrift6">
    <w:name w:val="heading 6"/>
    <w:basedOn w:val="Standard"/>
    <w:next w:val="Standard"/>
    <w:link w:val="berschrift6Zchn"/>
    <w:unhideWhenUsed/>
    <w:qFormat/>
    <w:rsid w:val="006840F3"/>
    <w:pPr>
      <w:numPr>
        <w:ilvl w:val="5"/>
        <w:numId w:val="24"/>
      </w:numPr>
      <w:outlineLvl w:val="5"/>
    </w:pPr>
    <w:rPr>
      <w:rFonts w:eastAsiaTheme="majorEastAsia" w:cstheme="majorBidi"/>
      <w:iCs/>
    </w:rPr>
  </w:style>
  <w:style w:type="paragraph" w:styleId="berschrift7">
    <w:name w:val="heading 7"/>
    <w:basedOn w:val="Standard"/>
    <w:next w:val="Standard"/>
    <w:link w:val="berschrift7Zchn"/>
    <w:unhideWhenUsed/>
    <w:qFormat/>
    <w:rsid w:val="00EB5933"/>
    <w:pPr>
      <w:numPr>
        <w:ilvl w:val="6"/>
        <w:numId w:val="24"/>
      </w:numPr>
      <w:outlineLvl w:val="6"/>
    </w:pPr>
    <w:rPr>
      <w:rFonts w:eastAsiaTheme="majorEastAsia" w:cstheme="majorBidi"/>
      <w:iCs/>
    </w:rPr>
  </w:style>
  <w:style w:type="paragraph" w:styleId="berschrift8">
    <w:name w:val="heading 8"/>
    <w:basedOn w:val="Standard"/>
    <w:next w:val="Standard"/>
    <w:link w:val="berschrift8Zchn"/>
    <w:unhideWhenUsed/>
    <w:qFormat/>
    <w:rsid w:val="00EB5933"/>
    <w:pPr>
      <w:numPr>
        <w:ilvl w:val="7"/>
        <w:numId w:val="24"/>
      </w:numPr>
      <w:outlineLvl w:val="7"/>
    </w:pPr>
    <w:rPr>
      <w:rFonts w:eastAsiaTheme="majorEastAsia" w:cstheme="majorBidi"/>
      <w:szCs w:val="20"/>
    </w:rPr>
  </w:style>
  <w:style w:type="paragraph" w:styleId="berschrift9">
    <w:name w:val="heading 9"/>
    <w:basedOn w:val="Standard"/>
    <w:next w:val="Standard"/>
    <w:link w:val="berschrift9Zchn"/>
    <w:unhideWhenUsed/>
    <w:qFormat/>
    <w:rsid w:val="006840F3"/>
    <w:pPr>
      <w:numPr>
        <w:ilvl w:val="8"/>
        <w:numId w:val="24"/>
      </w:numPr>
      <w:outlineLvl w:val="8"/>
    </w:pPr>
    <w:rPr>
      <w:rFonts w:eastAsiaTheme="majorEastAsia"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jc w:val="center"/>
    </w:pPr>
    <w:rPr>
      <w:b/>
    </w:rPr>
  </w:style>
  <w:style w:type="paragraph" w:styleId="Kopfzeile">
    <w:name w:val="header"/>
    <w:basedOn w:val="Standard"/>
    <w:rsid w:val="00EB1749"/>
    <w:pPr>
      <w:tabs>
        <w:tab w:val="center" w:pos="4320"/>
        <w:tab w:val="right" w:pos="8640"/>
      </w:tabs>
    </w:pPr>
  </w:style>
  <w:style w:type="paragraph" w:styleId="Fuzeile">
    <w:name w:val="footer"/>
    <w:basedOn w:val="Standard"/>
    <w:link w:val="FuzeileZchn"/>
    <w:uiPriority w:val="99"/>
    <w:rsid w:val="00F04C5E"/>
    <w:pPr>
      <w:tabs>
        <w:tab w:val="center" w:pos="4320"/>
        <w:tab w:val="right" w:pos="8640"/>
      </w:tabs>
      <w:jc w:val="center"/>
    </w:pPr>
    <w:rPr>
      <w:sz w:val="18"/>
    </w:rPr>
  </w:style>
  <w:style w:type="paragraph" w:customStyle="1" w:styleId="bullet3">
    <w:name w:val="bullet 3"/>
    <w:basedOn w:val="Standard"/>
    <w:rsid w:val="00D07423"/>
    <w:pPr>
      <w:numPr>
        <w:numId w:val="9"/>
      </w:numPr>
      <w:spacing w:after="120"/>
    </w:pPr>
  </w:style>
  <w:style w:type="paragraph" w:customStyle="1" w:styleId="bullet2">
    <w:name w:val="bullet 2"/>
    <w:basedOn w:val="Standard"/>
    <w:rsid w:val="00D07423"/>
    <w:pPr>
      <w:numPr>
        <w:numId w:val="2"/>
      </w:numPr>
      <w:spacing w:after="120"/>
    </w:pPr>
  </w:style>
  <w:style w:type="paragraph" w:styleId="Index1">
    <w:name w:val="index 1"/>
    <w:basedOn w:val="Standard"/>
    <w:next w:val="Standard"/>
    <w:autoRedefine/>
    <w:semiHidden/>
    <w:rsid w:val="0067340D"/>
    <w:pPr>
      <w:ind w:left="220" w:hanging="220"/>
    </w:pPr>
  </w:style>
  <w:style w:type="paragraph" w:customStyle="1" w:styleId="bullet1">
    <w:name w:val="bullet 1"/>
    <w:basedOn w:val="Standard"/>
    <w:rsid w:val="009C0D38"/>
    <w:pPr>
      <w:numPr>
        <w:numId w:val="3"/>
      </w:numPr>
      <w:spacing w:after="120"/>
    </w:pPr>
  </w:style>
  <w:style w:type="paragraph" w:styleId="Verzeichnis2">
    <w:name w:val="toc 2"/>
    <w:basedOn w:val="Standard"/>
    <w:next w:val="Standard"/>
    <w:autoRedefine/>
    <w:semiHidden/>
    <w:rsid w:val="008B5708"/>
    <w:pPr>
      <w:tabs>
        <w:tab w:val="left" w:pos="567"/>
        <w:tab w:val="right" w:leader="dot" w:pos="9470"/>
      </w:tabs>
      <w:spacing w:after="120"/>
    </w:pPr>
  </w:style>
  <w:style w:type="paragraph" w:styleId="Verzeichnis1">
    <w:name w:val="toc 1"/>
    <w:basedOn w:val="Standard"/>
    <w:next w:val="Standard"/>
    <w:autoRedefine/>
    <w:semiHidden/>
    <w:rsid w:val="00913DB6"/>
  </w:style>
  <w:style w:type="paragraph" w:styleId="Verzeichnis3">
    <w:name w:val="toc 3"/>
    <w:basedOn w:val="Standard"/>
    <w:next w:val="Standard"/>
    <w:autoRedefine/>
    <w:semiHidden/>
    <w:rsid w:val="00913DB6"/>
    <w:pPr>
      <w:spacing w:after="120"/>
      <w:ind w:left="567"/>
    </w:pPr>
  </w:style>
  <w:style w:type="paragraph" w:styleId="Verzeichnis9">
    <w:name w:val="toc 9"/>
    <w:basedOn w:val="Standard"/>
    <w:next w:val="Standard"/>
    <w:autoRedefine/>
    <w:semiHidden/>
    <w:rsid w:val="00913DB6"/>
    <w:pPr>
      <w:ind w:left="1760"/>
    </w:pPr>
  </w:style>
  <w:style w:type="paragraph" w:styleId="Verzeichnis4">
    <w:name w:val="toc 4"/>
    <w:basedOn w:val="Standard"/>
    <w:next w:val="Standard"/>
    <w:autoRedefine/>
    <w:semiHidden/>
    <w:rsid w:val="00EE6C7B"/>
    <w:pPr>
      <w:spacing w:after="120"/>
      <w:ind w:left="658"/>
    </w:pPr>
  </w:style>
  <w:style w:type="paragraph" w:styleId="Listennummer">
    <w:name w:val="List Number"/>
    <w:basedOn w:val="Standard"/>
    <w:rsid w:val="00EB1749"/>
    <w:pPr>
      <w:numPr>
        <w:numId w:val="6"/>
      </w:numPr>
      <w:spacing w:after="120"/>
    </w:pPr>
  </w:style>
  <w:style w:type="paragraph" w:styleId="Listennummer3">
    <w:name w:val="List Number 3"/>
    <w:basedOn w:val="Standard"/>
    <w:next w:val="Standard"/>
    <w:rsid w:val="00EB1749"/>
    <w:pPr>
      <w:numPr>
        <w:numId w:val="7"/>
      </w:numPr>
      <w:spacing w:after="120"/>
      <w:ind w:left="1417" w:hanging="737"/>
    </w:pPr>
  </w:style>
  <w:style w:type="paragraph" w:styleId="Listennummer4">
    <w:name w:val="List Number 4"/>
    <w:basedOn w:val="Standard"/>
    <w:rsid w:val="00677361"/>
    <w:pPr>
      <w:numPr>
        <w:numId w:val="8"/>
      </w:numPr>
      <w:spacing w:after="120"/>
      <w:ind w:left="1417" w:hanging="737"/>
    </w:pPr>
  </w:style>
  <w:style w:type="paragraph" w:styleId="Listenabsatz">
    <w:name w:val="List Paragraph"/>
    <w:basedOn w:val="Standard"/>
    <w:link w:val="ListenabsatzZchn"/>
    <w:qFormat/>
    <w:rsid w:val="00885569"/>
    <w:pPr>
      <w:ind w:left="720"/>
      <w:contextualSpacing/>
    </w:pPr>
  </w:style>
  <w:style w:type="character" w:customStyle="1" w:styleId="berschrift5Zchn">
    <w:name w:val="Überschrift 5 Zchn"/>
    <w:basedOn w:val="Absatz-Standardschriftart"/>
    <w:link w:val="berschrift5"/>
    <w:rsid w:val="00C151E2"/>
    <w:rPr>
      <w:rFonts w:ascii="Arial" w:eastAsiaTheme="majorEastAsia" w:hAnsi="Arial" w:cstheme="majorBidi"/>
      <w:sz w:val="22"/>
      <w:szCs w:val="24"/>
    </w:rPr>
  </w:style>
  <w:style w:type="character" w:customStyle="1" w:styleId="berschrift6Zchn">
    <w:name w:val="Überschrift 6 Zchn"/>
    <w:basedOn w:val="Absatz-Standardschriftart"/>
    <w:link w:val="berschrift6"/>
    <w:rsid w:val="006840F3"/>
    <w:rPr>
      <w:rFonts w:ascii="Arial" w:eastAsiaTheme="majorEastAsia" w:hAnsi="Arial" w:cstheme="majorBidi"/>
      <w:iCs/>
      <w:sz w:val="22"/>
      <w:szCs w:val="24"/>
    </w:rPr>
  </w:style>
  <w:style w:type="character" w:customStyle="1" w:styleId="berschrift7Zchn">
    <w:name w:val="Überschrift 7 Zchn"/>
    <w:basedOn w:val="Absatz-Standardschriftart"/>
    <w:link w:val="berschrift7"/>
    <w:rsid w:val="00EB5933"/>
    <w:rPr>
      <w:rFonts w:ascii="Arial" w:eastAsiaTheme="majorEastAsia" w:hAnsi="Arial" w:cstheme="majorBidi"/>
      <w:iCs/>
      <w:sz w:val="22"/>
      <w:szCs w:val="24"/>
    </w:rPr>
  </w:style>
  <w:style w:type="character" w:customStyle="1" w:styleId="berschrift8Zchn">
    <w:name w:val="Überschrift 8 Zchn"/>
    <w:basedOn w:val="Absatz-Standardschriftart"/>
    <w:link w:val="berschrift8"/>
    <w:rsid w:val="00EB5933"/>
    <w:rPr>
      <w:rFonts w:ascii="Arial" w:eastAsiaTheme="majorEastAsia" w:hAnsi="Arial" w:cstheme="majorBidi"/>
      <w:sz w:val="22"/>
    </w:rPr>
  </w:style>
  <w:style w:type="character" w:customStyle="1" w:styleId="berschrift9Zchn">
    <w:name w:val="Überschrift 9 Zchn"/>
    <w:basedOn w:val="Absatz-Standardschriftart"/>
    <w:link w:val="berschrift9"/>
    <w:rsid w:val="006840F3"/>
    <w:rPr>
      <w:rFonts w:ascii="Arial" w:eastAsiaTheme="majorEastAsia" w:hAnsi="Arial" w:cstheme="majorBidi"/>
      <w:iCs/>
      <w:sz w:val="22"/>
    </w:rPr>
  </w:style>
  <w:style w:type="table" w:styleId="Tabellenraster">
    <w:name w:val="Table Grid"/>
    <w:basedOn w:val="NormaleTabelle"/>
    <w:uiPriority w:val="59"/>
    <w:rsid w:val="00BB670B"/>
    <w:rPr>
      <w:rFonts w:asciiTheme="minorHAnsi" w:eastAsiaTheme="minorHAnsi" w:hAnsiTheme="minorHAnsi" w:cstheme="minorBid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qFormat/>
    <w:rsid w:val="00BB670B"/>
    <w:rPr>
      <w:rFonts w:ascii="Arial" w:hAnsi="Arial"/>
      <w:sz w:val="22"/>
      <w:szCs w:val="24"/>
    </w:rPr>
  </w:style>
  <w:style w:type="character" w:customStyle="1" w:styleId="FuzeileZchn">
    <w:name w:val="Fußzeile Zchn"/>
    <w:basedOn w:val="Absatz-Standardschriftart"/>
    <w:link w:val="Fuzeile"/>
    <w:uiPriority w:val="99"/>
    <w:rsid w:val="00D06F0E"/>
    <w:rPr>
      <w:rFonts w:asciiTheme="minorHAnsi" w:eastAsiaTheme="minorHAnsi" w:hAnsiTheme="minorHAnsi" w:cstheme="minorBidi"/>
      <w:sz w:val="18"/>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1528</Words>
  <Characters>9630</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Luther</Company>
  <LinksUpToDate>false</LinksUpToDate>
  <CharactersWithSpaces>11136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dc:creator>
  <cp:keywords/>
  <dc:description/>
  <cp:lastModifiedBy>Luther.</cp:lastModifiedBy>
  <cp:revision>6</cp:revision>
  <cp:lastPrinted>1900-12-31T22:00:00Z</cp:lastPrinted>
  <dcterms:created xsi:type="dcterms:W3CDTF">2025-01-07T13:38:00Z</dcterms:created>
  <dcterms:modified xsi:type="dcterms:W3CDTF">2025-11-25T08:06:00Z</dcterms:modified>
</cp:coreProperties>
</file>